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160" w:rsidRPr="00950A31" w:rsidRDefault="00C36160" w:rsidP="003A6242">
      <w:pPr>
        <w:pStyle w:val="Heading5"/>
        <w:spacing w:before="0" w:beforeAutospacing="0" w:after="120" w:afterAutospacing="0"/>
        <w:rPr>
          <w:b w:val="0"/>
          <w:sz w:val="22"/>
          <w:szCs w:val="22"/>
        </w:rPr>
      </w:pPr>
      <w:r w:rsidRPr="00950A31">
        <w:rPr>
          <w:b w:val="0"/>
          <w:sz w:val="22"/>
          <w:szCs w:val="22"/>
        </w:rPr>
        <w:t>T</w:t>
      </w:r>
      <w:r w:rsidR="0086626B" w:rsidRPr="00950A31">
        <w:rPr>
          <w:b w:val="0"/>
          <w:sz w:val="22"/>
          <w:szCs w:val="22"/>
        </w:rPr>
        <w:t xml:space="preserve">his Title V facility contains </w:t>
      </w:r>
      <w:r w:rsidRPr="00950A31">
        <w:rPr>
          <w:b w:val="0"/>
          <w:sz w:val="22"/>
          <w:szCs w:val="22"/>
        </w:rPr>
        <w:t>stationary internal combustion engines</w:t>
      </w:r>
      <w:r w:rsidR="0086626B" w:rsidRPr="00950A31">
        <w:rPr>
          <w:b w:val="0"/>
          <w:sz w:val="22"/>
          <w:szCs w:val="22"/>
        </w:rPr>
        <w:t xml:space="preserve"> that have been exempted from the requirement to obtain an air construc</w:t>
      </w:r>
      <w:r w:rsidR="003A6242" w:rsidRPr="00950A31">
        <w:rPr>
          <w:b w:val="0"/>
          <w:sz w:val="22"/>
          <w:szCs w:val="22"/>
        </w:rPr>
        <w:t>t</w:t>
      </w:r>
      <w:r w:rsidR="0086626B" w:rsidRPr="00950A31">
        <w:rPr>
          <w:b w:val="0"/>
          <w:sz w:val="22"/>
          <w:szCs w:val="22"/>
        </w:rPr>
        <w:t>ion permit</w:t>
      </w:r>
      <w:r w:rsidR="003A6242" w:rsidRPr="00950A31">
        <w:rPr>
          <w:b w:val="0"/>
          <w:sz w:val="22"/>
          <w:szCs w:val="22"/>
        </w:rPr>
        <w:t xml:space="preserve"> because they qualify for one of the categorical exemptions listed in Rule 62-210.300(3)(a), Florida Administrative Code (F.A.C.).</w:t>
      </w:r>
      <w:r w:rsidR="0086626B" w:rsidRPr="00950A31">
        <w:rPr>
          <w:b w:val="0"/>
          <w:sz w:val="22"/>
          <w:szCs w:val="22"/>
        </w:rPr>
        <w:t xml:space="preserve"> </w:t>
      </w:r>
      <w:r w:rsidR="00043B60" w:rsidRPr="00950A31">
        <w:rPr>
          <w:b w:val="0"/>
          <w:sz w:val="22"/>
          <w:szCs w:val="22"/>
        </w:rPr>
        <w:t xml:space="preserve"> However, they</w:t>
      </w:r>
      <w:r w:rsidR="002752A8" w:rsidRPr="00950A31">
        <w:rPr>
          <w:b w:val="0"/>
          <w:sz w:val="22"/>
          <w:szCs w:val="22"/>
        </w:rPr>
        <w:t xml:space="preserve"> are</w:t>
      </w:r>
      <w:r w:rsidR="00043B60" w:rsidRPr="00950A31">
        <w:rPr>
          <w:b w:val="0"/>
          <w:sz w:val="22"/>
          <w:szCs w:val="22"/>
        </w:rPr>
        <w:t xml:space="preserve"> included in this permit as regulated emissions units because</w:t>
      </w:r>
      <w:r w:rsidR="0086626B" w:rsidRPr="00950A31">
        <w:rPr>
          <w:b w:val="0"/>
          <w:sz w:val="22"/>
          <w:szCs w:val="22"/>
        </w:rPr>
        <w:t xml:space="preserve"> they</w:t>
      </w:r>
      <w:r w:rsidRPr="00950A31">
        <w:rPr>
          <w:b w:val="0"/>
          <w:sz w:val="22"/>
          <w:szCs w:val="22"/>
        </w:rPr>
        <w:t xml:space="preserve"> </w:t>
      </w:r>
      <w:r w:rsidR="0086626B" w:rsidRPr="00950A31">
        <w:rPr>
          <w:b w:val="0"/>
          <w:sz w:val="22"/>
          <w:szCs w:val="22"/>
        </w:rPr>
        <w:t>are subject to one or more of the following federal rules:</w:t>
      </w:r>
    </w:p>
    <w:p w:rsidR="00723574" w:rsidRPr="00950A31" w:rsidRDefault="00723574" w:rsidP="003A6242">
      <w:pPr>
        <w:pStyle w:val="Heading5"/>
        <w:numPr>
          <w:ilvl w:val="0"/>
          <w:numId w:val="1"/>
        </w:numPr>
        <w:spacing w:before="0" w:beforeAutospacing="0" w:after="120" w:afterAutospacing="0"/>
        <w:rPr>
          <w:b w:val="0"/>
          <w:sz w:val="22"/>
          <w:szCs w:val="22"/>
        </w:rPr>
      </w:pPr>
      <w:proofErr w:type="gramStart"/>
      <w:r w:rsidRPr="00950A31">
        <w:rPr>
          <w:b w:val="0"/>
          <w:sz w:val="22"/>
          <w:szCs w:val="22"/>
        </w:rPr>
        <w:t>40 CFR 60, Subpart IIII—Standards of Performance for Stationary Compression Ignition Internal Combustion Engines</w:t>
      </w:r>
      <w:r w:rsidR="003A6242" w:rsidRPr="00950A31">
        <w:rPr>
          <w:b w:val="0"/>
          <w:sz w:val="22"/>
          <w:szCs w:val="22"/>
        </w:rPr>
        <w:t>.</w:t>
      </w:r>
      <w:proofErr w:type="gramEnd"/>
    </w:p>
    <w:p w:rsidR="00723574" w:rsidRPr="00950A31" w:rsidRDefault="00723574" w:rsidP="003A6242">
      <w:pPr>
        <w:numPr>
          <w:ilvl w:val="0"/>
          <w:numId w:val="1"/>
        </w:numPr>
        <w:spacing w:after="120"/>
        <w:rPr>
          <w:sz w:val="22"/>
          <w:szCs w:val="22"/>
        </w:rPr>
      </w:pPr>
      <w:r w:rsidRPr="00950A31">
        <w:rPr>
          <w:sz w:val="22"/>
          <w:szCs w:val="22"/>
        </w:rPr>
        <w:t>40 CFR 63, Subpart ZZZZ—National Emissions Standards for Hazardous Air Pollutants for Stationary Reciprocating Internal Combustion Engines</w:t>
      </w:r>
      <w:r w:rsidR="003A6242" w:rsidRPr="00950A31">
        <w:rPr>
          <w:sz w:val="22"/>
          <w:szCs w:val="22"/>
        </w:rPr>
        <w:t>.</w:t>
      </w:r>
    </w:p>
    <w:p w:rsidR="003A6242" w:rsidRPr="004D6A61" w:rsidRDefault="006B7E7D" w:rsidP="003A6242">
      <w:pPr>
        <w:spacing w:after="120"/>
        <w:rPr>
          <w:sz w:val="22"/>
          <w:szCs w:val="22"/>
        </w:rPr>
      </w:pPr>
      <w:r w:rsidRPr="004D6A61">
        <w:rPr>
          <w:sz w:val="22"/>
          <w:szCs w:val="22"/>
        </w:rPr>
        <w:t xml:space="preserve">The below listed </w:t>
      </w:r>
      <w:r w:rsidR="002752A8" w:rsidRPr="004D6A61">
        <w:rPr>
          <w:sz w:val="22"/>
          <w:szCs w:val="22"/>
        </w:rPr>
        <w:t xml:space="preserve">engines are subject to the specified federal </w:t>
      </w:r>
      <w:r w:rsidR="006601EE" w:rsidRPr="004D6A61">
        <w:rPr>
          <w:sz w:val="22"/>
          <w:szCs w:val="22"/>
        </w:rPr>
        <w:t>rules.</w:t>
      </w:r>
    </w:p>
    <w:tbl>
      <w:tblPr>
        <w:tblW w:w="0" w:type="auto"/>
        <w:tblInd w:w="108" w:type="dxa"/>
        <w:tblLayout w:type="fixed"/>
        <w:tblLook w:val="0000"/>
      </w:tblPr>
      <w:tblGrid>
        <w:gridCol w:w="880"/>
        <w:gridCol w:w="4970"/>
        <w:gridCol w:w="720"/>
        <w:gridCol w:w="1710"/>
        <w:gridCol w:w="1530"/>
      </w:tblGrid>
      <w:tr w:rsidR="00EE6419" w:rsidRPr="004D6A61" w:rsidTr="004D50DF">
        <w:tc>
          <w:tcPr>
            <w:tcW w:w="880" w:type="dxa"/>
          </w:tcPr>
          <w:p w:rsidR="00EE6419" w:rsidRPr="004D6A61" w:rsidRDefault="00EE6419" w:rsidP="00EE6419">
            <w:pPr>
              <w:jc w:val="center"/>
              <w:rPr>
                <w:b/>
                <w:sz w:val="22"/>
                <w:szCs w:val="22"/>
                <w:u w:val="single"/>
              </w:rPr>
            </w:pPr>
            <w:r w:rsidRPr="004D6A61">
              <w:rPr>
                <w:b/>
                <w:sz w:val="22"/>
                <w:szCs w:val="22"/>
                <w:u w:val="single"/>
              </w:rPr>
              <w:t>E.U. ID No.</w:t>
            </w:r>
          </w:p>
        </w:tc>
        <w:tc>
          <w:tcPr>
            <w:tcW w:w="4970" w:type="dxa"/>
          </w:tcPr>
          <w:p w:rsidR="00EE6419" w:rsidRPr="004D6A61" w:rsidRDefault="00EE6419" w:rsidP="00EE6419">
            <w:pPr>
              <w:jc w:val="center"/>
              <w:rPr>
                <w:b/>
                <w:sz w:val="22"/>
                <w:szCs w:val="22"/>
                <w:u w:val="single"/>
              </w:rPr>
            </w:pPr>
          </w:p>
          <w:p w:rsidR="00EE6419" w:rsidRPr="004D6A61" w:rsidRDefault="00EE6419" w:rsidP="00EE6419">
            <w:pPr>
              <w:jc w:val="center"/>
              <w:rPr>
                <w:b/>
                <w:sz w:val="22"/>
                <w:szCs w:val="22"/>
                <w:u w:val="single"/>
              </w:rPr>
            </w:pPr>
            <w:r w:rsidRPr="004D6A61">
              <w:rPr>
                <w:b/>
                <w:sz w:val="22"/>
                <w:szCs w:val="22"/>
                <w:u w:val="single"/>
              </w:rPr>
              <w:t>Brief Description of Engine</w:t>
            </w:r>
          </w:p>
        </w:tc>
        <w:tc>
          <w:tcPr>
            <w:tcW w:w="720" w:type="dxa"/>
          </w:tcPr>
          <w:p w:rsidR="00EE6419" w:rsidRPr="004D6A61" w:rsidRDefault="00EE6419" w:rsidP="00EE6419">
            <w:pPr>
              <w:jc w:val="center"/>
              <w:rPr>
                <w:b/>
                <w:sz w:val="22"/>
                <w:szCs w:val="22"/>
                <w:u w:val="single"/>
              </w:rPr>
            </w:pPr>
            <w:r w:rsidRPr="004D6A61">
              <w:rPr>
                <w:b/>
                <w:sz w:val="22"/>
                <w:szCs w:val="22"/>
                <w:u w:val="single"/>
              </w:rPr>
              <w:t>Year Built</w:t>
            </w:r>
          </w:p>
        </w:tc>
        <w:tc>
          <w:tcPr>
            <w:tcW w:w="1710" w:type="dxa"/>
          </w:tcPr>
          <w:p w:rsidR="00EE6419" w:rsidRPr="004D6A61" w:rsidRDefault="00EE6419" w:rsidP="00EE6419">
            <w:pPr>
              <w:jc w:val="center"/>
              <w:rPr>
                <w:b/>
                <w:sz w:val="22"/>
                <w:szCs w:val="22"/>
                <w:u w:val="single"/>
              </w:rPr>
            </w:pPr>
            <w:r w:rsidRPr="004D6A61">
              <w:rPr>
                <w:b/>
                <w:sz w:val="22"/>
                <w:szCs w:val="22"/>
                <w:u w:val="single"/>
              </w:rPr>
              <w:t>Displacement or Horsepower</w:t>
            </w:r>
          </w:p>
        </w:tc>
        <w:tc>
          <w:tcPr>
            <w:tcW w:w="1530" w:type="dxa"/>
          </w:tcPr>
          <w:p w:rsidR="00EE6419" w:rsidRPr="004D6A61" w:rsidRDefault="00EE6419" w:rsidP="00EE6419">
            <w:pPr>
              <w:jc w:val="center"/>
              <w:rPr>
                <w:b/>
                <w:sz w:val="22"/>
                <w:szCs w:val="22"/>
                <w:u w:val="single"/>
              </w:rPr>
            </w:pPr>
            <w:r w:rsidRPr="004D6A61">
              <w:rPr>
                <w:b/>
                <w:sz w:val="22"/>
                <w:szCs w:val="22"/>
                <w:u w:val="single"/>
              </w:rPr>
              <w:t>Rule Applicability</w:t>
            </w:r>
          </w:p>
        </w:tc>
      </w:tr>
      <w:tr w:rsidR="00EE6419" w:rsidRPr="004D6A61" w:rsidTr="004D50DF">
        <w:tc>
          <w:tcPr>
            <w:tcW w:w="880" w:type="dxa"/>
          </w:tcPr>
          <w:p w:rsidR="00EE6419" w:rsidRPr="004D6A61" w:rsidRDefault="00EE6419" w:rsidP="001B5E9E">
            <w:pPr>
              <w:rPr>
                <w:sz w:val="22"/>
                <w:szCs w:val="22"/>
              </w:rPr>
            </w:pPr>
            <w:r w:rsidRPr="004D6A61">
              <w:rPr>
                <w:sz w:val="22"/>
                <w:szCs w:val="22"/>
              </w:rPr>
              <w:t>-</w:t>
            </w:r>
            <w:r w:rsidR="001B5E9E">
              <w:rPr>
                <w:sz w:val="22"/>
                <w:szCs w:val="22"/>
              </w:rPr>
              <w:t>108</w:t>
            </w:r>
          </w:p>
        </w:tc>
        <w:tc>
          <w:tcPr>
            <w:tcW w:w="4970" w:type="dxa"/>
          </w:tcPr>
          <w:p w:rsidR="00EE6419" w:rsidRPr="006968B1" w:rsidRDefault="001B5E9E" w:rsidP="005A3CC5">
            <w:pPr>
              <w:rPr>
                <w:sz w:val="22"/>
                <w:szCs w:val="22"/>
              </w:rPr>
            </w:pPr>
            <w:r w:rsidRPr="006968B1">
              <w:rPr>
                <w:spacing w:val="-3"/>
                <w:sz w:val="22"/>
                <w:szCs w:val="22"/>
              </w:rPr>
              <w:t>Emergency Diesel Power Generator (CI RICE)</w:t>
            </w:r>
          </w:p>
        </w:tc>
        <w:tc>
          <w:tcPr>
            <w:tcW w:w="720" w:type="dxa"/>
            <w:vAlign w:val="center"/>
          </w:tcPr>
          <w:p w:rsidR="00EE6419" w:rsidRPr="004D6A61" w:rsidRDefault="00407C88" w:rsidP="001B5E9E">
            <w:pPr>
              <w:jc w:val="center"/>
              <w:rPr>
                <w:sz w:val="22"/>
                <w:szCs w:val="22"/>
              </w:rPr>
            </w:pPr>
            <w:r w:rsidRPr="004D6A61">
              <w:rPr>
                <w:sz w:val="22"/>
                <w:szCs w:val="22"/>
              </w:rPr>
              <w:t>200</w:t>
            </w:r>
            <w:r w:rsidR="001B5E9E">
              <w:rPr>
                <w:sz w:val="22"/>
                <w:szCs w:val="22"/>
              </w:rPr>
              <w:t>8</w:t>
            </w:r>
          </w:p>
        </w:tc>
        <w:tc>
          <w:tcPr>
            <w:tcW w:w="1710" w:type="dxa"/>
            <w:vAlign w:val="center"/>
          </w:tcPr>
          <w:p w:rsidR="00EE6419" w:rsidRPr="004D6A61" w:rsidRDefault="00E14A9A" w:rsidP="00E14A9A">
            <w:pPr>
              <w:jc w:val="center"/>
              <w:rPr>
                <w:sz w:val="22"/>
                <w:szCs w:val="22"/>
              </w:rPr>
            </w:pPr>
            <w:r>
              <w:rPr>
                <w:sz w:val="22"/>
                <w:szCs w:val="22"/>
              </w:rPr>
              <w:t>399</w:t>
            </w:r>
            <w:r w:rsidR="00407C88" w:rsidRPr="004D6A61">
              <w:rPr>
                <w:sz w:val="22"/>
                <w:szCs w:val="22"/>
              </w:rPr>
              <w:t xml:space="preserve"> HP</w:t>
            </w:r>
          </w:p>
        </w:tc>
        <w:tc>
          <w:tcPr>
            <w:tcW w:w="1530" w:type="dxa"/>
            <w:vAlign w:val="center"/>
          </w:tcPr>
          <w:p w:rsidR="00EE6419" w:rsidRPr="004D6A61" w:rsidRDefault="00EE6419" w:rsidP="00E14A9A">
            <w:pPr>
              <w:jc w:val="center"/>
              <w:rPr>
                <w:sz w:val="22"/>
                <w:szCs w:val="22"/>
              </w:rPr>
            </w:pPr>
            <w:r w:rsidRPr="004D6A61">
              <w:rPr>
                <w:sz w:val="22"/>
                <w:szCs w:val="22"/>
              </w:rPr>
              <w:t>IIII</w:t>
            </w:r>
          </w:p>
        </w:tc>
      </w:tr>
      <w:tr w:rsidR="00EE6419" w:rsidRPr="004D6A61" w:rsidTr="004D50DF">
        <w:tc>
          <w:tcPr>
            <w:tcW w:w="880" w:type="dxa"/>
          </w:tcPr>
          <w:p w:rsidR="00EE6419" w:rsidRPr="004D6A61" w:rsidRDefault="00EE6419" w:rsidP="001B5E9E">
            <w:pPr>
              <w:rPr>
                <w:sz w:val="22"/>
                <w:szCs w:val="22"/>
              </w:rPr>
            </w:pPr>
          </w:p>
        </w:tc>
        <w:tc>
          <w:tcPr>
            <w:tcW w:w="4970" w:type="dxa"/>
          </w:tcPr>
          <w:p w:rsidR="00EE6419" w:rsidRPr="006968B1" w:rsidRDefault="001B5E9E" w:rsidP="005A3CC5">
            <w:pPr>
              <w:rPr>
                <w:sz w:val="22"/>
                <w:szCs w:val="22"/>
              </w:rPr>
            </w:pPr>
            <w:r w:rsidRPr="006968B1">
              <w:rPr>
                <w:spacing w:val="-3"/>
                <w:sz w:val="22"/>
                <w:szCs w:val="22"/>
              </w:rPr>
              <w:t xml:space="preserve">(Cummins Inc., Model </w:t>
            </w:r>
            <w:r w:rsidRPr="006968B1">
              <w:rPr>
                <w:sz w:val="22"/>
                <w:szCs w:val="22"/>
              </w:rPr>
              <w:t>QSL9-G3 NR3</w:t>
            </w:r>
            <w:r w:rsidRPr="006968B1">
              <w:rPr>
                <w:spacing w:val="-3"/>
                <w:sz w:val="22"/>
                <w:szCs w:val="22"/>
              </w:rPr>
              <w:t>)</w:t>
            </w:r>
          </w:p>
        </w:tc>
        <w:tc>
          <w:tcPr>
            <w:tcW w:w="720" w:type="dxa"/>
            <w:vAlign w:val="center"/>
          </w:tcPr>
          <w:p w:rsidR="00EE6419" w:rsidRPr="004D6A61" w:rsidRDefault="00EE6419" w:rsidP="004D50DF">
            <w:pPr>
              <w:jc w:val="center"/>
              <w:rPr>
                <w:sz w:val="22"/>
                <w:szCs w:val="22"/>
              </w:rPr>
            </w:pPr>
          </w:p>
        </w:tc>
        <w:tc>
          <w:tcPr>
            <w:tcW w:w="1710" w:type="dxa"/>
            <w:vAlign w:val="center"/>
          </w:tcPr>
          <w:p w:rsidR="00EE6419" w:rsidRPr="004D6A61" w:rsidRDefault="00EE6419" w:rsidP="005A3CC5">
            <w:pPr>
              <w:jc w:val="center"/>
              <w:rPr>
                <w:sz w:val="22"/>
                <w:szCs w:val="22"/>
              </w:rPr>
            </w:pPr>
          </w:p>
        </w:tc>
        <w:tc>
          <w:tcPr>
            <w:tcW w:w="1530" w:type="dxa"/>
            <w:vAlign w:val="center"/>
          </w:tcPr>
          <w:p w:rsidR="00EE6419" w:rsidRPr="004D6A61" w:rsidRDefault="00EE6419" w:rsidP="00D640CC">
            <w:pPr>
              <w:jc w:val="center"/>
              <w:rPr>
                <w:sz w:val="22"/>
                <w:szCs w:val="22"/>
              </w:rPr>
            </w:pPr>
          </w:p>
        </w:tc>
      </w:tr>
      <w:tr w:rsidR="00EE6419" w:rsidRPr="004D6A61" w:rsidTr="004D50DF">
        <w:tc>
          <w:tcPr>
            <w:tcW w:w="880" w:type="dxa"/>
          </w:tcPr>
          <w:p w:rsidR="00EE6419" w:rsidRPr="004D6A61" w:rsidRDefault="00EE6419" w:rsidP="001B5E9E">
            <w:pPr>
              <w:rPr>
                <w:sz w:val="22"/>
                <w:szCs w:val="22"/>
              </w:rPr>
            </w:pPr>
            <w:r w:rsidRPr="004D6A61">
              <w:rPr>
                <w:sz w:val="22"/>
                <w:szCs w:val="22"/>
              </w:rPr>
              <w:t>-</w:t>
            </w:r>
            <w:r w:rsidR="001B5E9E">
              <w:rPr>
                <w:sz w:val="22"/>
                <w:szCs w:val="22"/>
              </w:rPr>
              <w:t>109</w:t>
            </w:r>
          </w:p>
        </w:tc>
        <w:tc>
          <w:tcPr>
            <w:tcW w:w="4970" w:type="dxa"/>
          </w:tcPr>
          <w:p w:rsidR="00EE6419" w:rsidRPr="006968B1" w:rsidRDefault="001B5E9E" w:rsidP="004D6A61">
            <w:pPr>
              <w:rPr>
                <w:sz w:val="22"/>
                <w:szCs w:val="22"/>
              </w:rPr>
            </w:pPr>
            <w:r w:rsidRPr="006968B1">
              <w:rPr>
                <w:spacing w:val="-3"/>
                <w:sz w:val="22"/>
                <w:szCs w:val="22"/>
              </w:rPr>
              <w:t>Emergency Diesel Fire Water Pump (CI RICE)</w:t>
            </w:r>
            <w:r w:rsidR="00AE4EB1" w:rsidRPr="006968B1">
              <w:rPr>
                <w:sz w:val="22"/>
                <w:szCs w:val="22"/>
              </w:rPr>
              <w:t xml:space="preserve">                        </w:t>
            </w:r>
          </w:p>
        </w:tc>
        <w:tc>
          <w:tcPr>
            <w:tcW w:w="720" w:type="dxa"/>
            <w:vAlign w:val="center"/>
          </w:tcPr>
          <w:p w:rsidR="00E14A9A" w:rsidRPr="004D6A61" w:rsidRDefault="00E14A9A" w:rsidP="00E14A9A">
            <w:pPr>
              <w:jc w:val="center"/>
              <w:rPr>
                <w:sz w:val="22"/>
                <w:szCs w:val="22"/>
              </w:rPr>
            </w:pPr>
            <w:r>
              <w:rPr>
                <w:sz w:val="22"/>
                <w:szCs w:val="22"/>
              </w:rPr>
              <w:t>1960</w:t>
            </w:r>
          </w:p>
        </w:tc>
        <w:tc>
          <w:tcPr>
            <w:tcW w:w="1710" w:type="dxa"/>
            <w:vAlign w:val="center"/>
          </w:tcPr>
          <w:p w:rsidR="00EE6419" w:rsidRPr="004D6A61" w:rsidRDefault="00E14A9A" w:rsidP="00E14A9A">
            <w:pPr>
              <w:jc w:val="center"/>
              <w:rPr>
                <w:sz w:val="22"/>
                <w:szCs w:val="22"/>
              </w:rPr>
            </w:pPr>
            <w:r>
              <w:rPr>
                <w:sz w:val="22"/>
                <w:szCs w:val="22"/>
              </w:rPr>
              <w:t>104</w:t>
            </w:r>
            <w:r w:rsidR="00407C88" w:rsidRPr="004D6A61">
              <w:rPr>
                <w:sz w:val="22"/>
                <w:szCs w:val="22"/>
              </w:rPr>
              <w:t xml:space="preserve"> HP</w:t>
            </w:r>
          </w:p>
        </w:tc>
        <w:tc>
          <w:tcPr>
            <w:tcW w:w="1530" w:type="dxa"/>
            <w:vAlign w:val="center"/>
          </w:tcPr>
          <w:p w:rsidR="00EE6419" w:rsidRPr="004D6A61" w:rsidRDefault="004D50DF" w:rsidP="0081397E">
            <w:pPr>
              <w:jc w:val="center"/>
              <w:rPr>
                <w:sz w:val="22"/>
                <w:szCs w:val="22"/>
                <w:vertAlign w:val="superscript"/>
              </w:rPr>
            </w:pPr>
            <w:r w:rsidRPr="004D6A61">
              <w:rPr>
                <w:sz w:val="22"/>
                <w:szCs w:val="22"/>
              </w:rPr>
              <w:t>ZZZZ</w:t>
            </w:r>
          </w:p>
        </w:tc>
      </w:tr>
      <w:tr w:rsidR="0081397E" w:rsidRPr="004D6A61" w:rsidTr="005A3CC5">
        <w:tc>
          <w:tcPr>
            <w:tcW w:w="880" w:type="dxa"/>
          </w:tcPr>
          <w:p w:rsidR="0081397E" w:rsidRPr="004D6A61" w:rsidRDefault="0081397E" w:rsidP="0081397E">
            <w:pPr>
              <w:rPr>
                <w:sz w:val="22"/>
                <w:szCs w:val="22"/>
              </w:rPr>
            </w:pPr>
          </w:p>
        </w:tc>
        <w:tc>
          <w:tcPr>
            <w:tcW w:w="4970" w:type="dxa"/>
          </w:tcPr>
          <w:p w:rsidR="0081397E" w:rsidRPr="006968B1" w:rsidRDefault="001B5E9E" w:rsidP="00E80ACC">
            <w:pPr>
              <w:rPr>
                <w:sz w:val="22"/>
                <w:szCs w:val="22"/>
              </w:rPr>
            </w:pPr>
            <w:r w:rsidRPr="006968B1">
              <w:rPr>
                <w:sz w:val="22"/>
                <w:szCs w:val="22"/>
              </w:rPr>
              <w:t>(</w:t>
            </w:r>
            <w:r w:rsidRPr="006968B1">
              <w:rPr>
                <w:spacing w:val="-3"/>
                <w:sz w:val="22"/>
                <w:szCs w:val="22"/>
              </w:rPr>
              <w:t>104 HP, Worthington Corp., Model No. Size 5)</w:t>
            </w:r>
          </w:p>
        </w:tc>
        <w:tc>
          <w:tcPr>
            <w:tcW w:w="720" w:type="dxa"/>
            <w:vAlign w:val="center"/>
          </w:tcPr>
          <w:p w:rsidR="0081397E" w:rsidRPr="004D6A61" w:rsidRDefault="0081397E" w:rsidP="0081397E">
            <w:pPr>
              <w:jc w:val="center"/>
              <w:rPr>
                <w:sz w:val="22"/>
                <w:szCs w:val="22"/>
              </w:rPr>
            </w:pPr>
          </w:p>
        </w:tc>
        <w:tc>
          <w:tcPr>
            <w:tcW w:w="1710" w:type="dxa"/>
            <w:vAlign w:val="center"/>
          </w:tcPr>
          <w:p w:rsidR="0081397E" w:rsidRPr="004D6A61" w:rsidRDefault="0081397E" w:rsidP="0081397E">
            <w:pPr>
              <w:jc w:val="center"/>
              <w:rPr>
                <w:sz w:val="22"/>
                <w:szCs w:val="22"/>
              </w:rPr>
            </w:pPr>
          </w:p>
        </w:tc>
        <w:tc>
          <w:tcPr>
            <w:tcW w:w="1530" w:type="dxa"/>
            <w:vAlign w:val="center"/>
          </w:tcPr>
          <w:p w:rsidR="0081397E" w:rsidRPr="004D6A61" w:rsidRDefault="0081397E" w:rsidP="0081397E">
            <w:pPr>
              <w:jc w:val="center"/>
              <w:rPr>
                <w:sz w:val="22"/>
                <w:szCs w:val="22"/>
                <w:vertAlign w:val="superscript"/>
              </w:rPr>
            </w:pPr>
          </w:p>
        </w:tc>
      </w:tr>
      <w:tr w:rsidR="0081397E" w:rsidRPr="004D6A61" w:rsidTr="00E80ACC">
        <w:trPr>
          <w:trHeight w:val="126"/>
        </w:trPr>
        <w:tc>
          <w:tcPr>
            <w:tcW w:w="880" w:type="dxa"/>
          </w:tcPr>
          <w:p w:rsidR="0081397E" w:rsidRPr="004D6A61" w:rsidRDefault="0081397E" w:rsidP="0081397E">
            <w:pPr>
              <w:rPr>
                <w:sz w:val="22"/>
                <w:szCs w:val="22"/>
              </w:rPr>
            </w:pPr>
          </w:p>
        </w:tc>
        <w:tc>
          <w:tcPr>
            <w:tcW w:w="4970" w:type="dxa"/>
          </w:tcPr>
          <w:p w:rsidR="0081397E" w:rsidRPr="004D6A61" w:rsidRDefault="0081397E" w:rsidP="004D6A61">
            <w:pPr>
              <w:rPr>
                <w:sz w:val="22"/>
                <w:szCs w:val="22"/>
              </w:rPr>
            </w:pPr>
            <w:r w:rsidRPr="004D6A61">
              <w:rPr>
                <w:sz w:val="22"/>
                <w:szCs w:val="22"/>
              </w:rPr>
              <w:t xml:space="preserve">                                   </w:t>
            </w:r>
          </w:p>
        </w:tc>
        <w:tc>
          <w:tcPr>
            <w:tcW w:w="720" w:type="dxa"/>
            <w:vAlign w:val="center"/>
          </w:tcPr>
          <w:p w:rsidR="0081397E" w:rsidRPr="004D6A61" w:rsidRDefault="0081397E" w:rsidP="0081397E">
            <w:pPr>
              <w:jc w:val="center"/>
              <w:rPr>
                <w:sz w:val="22"/>
                <w:szCs w:val="22"/>
              </w:rPr>
            </w:pPr>
          </w:p>
        </w:tc>
        <w:tc>
          <w:tcPr>
            <w:tcW w:w="1710" w:type="dxa"/>
            <w:vAlign w:val="center"/>
          </w:tcPr>
          <w:p w:rsidR="0081397E" w:rsidRPr="004D6A61" w:rsidRDefault="0081397E" w:rsidP="0081397E">
            <w:pPr>
              <w:jc w:val="center"/>
              <w:rPr>
                <w:sz w:val="22"/>
                <w:szCs w:val="22"/>
              </w:rPr>
            </w:pPr>
          </w:p>
        </w:tc>
        <w:tc>
          <w:tcPr>
            <w:tcW w:w="1530" w:type="dxa"/>
            <w:vAlign w:val="center"/>
          </w:tcPr>
          <w:p w:rsidR="0081397E" w:rsidRPr="004D6A61" w:rsidRDefault="0081397E" w:rsidP="0081397E">
            <w:pPr>
              <w:jc w:val="center"/>
              <w:rPr>
                <w:sz w:val="22"/>
                <w:szCs w:val="22"/>
                <w:vertAlign w:val="superscript"/>
              </w:rPr>
            </w:pPr>
          </w:p>
        </w:tc>
      </w:tr>
      <w:tr w:rsidR="005A3CC5" w:rsidRPr="00950A31" w:rsidTr="005A3CC5">
        <w:tc>
          <w:tcPr>
            <w:tcW w:w="880" w:type="dxa"/>
          </w:tcPr>
          <w:p w:rsidR="005A3CC5" w:rsidRPr="004D6A61" w:rsidRDefault="005A3CC5" w:rsidP="005A3CC5">
            <w:pPr>
              <w:rPr>
                <w:sz w:val="22"/>
                <w:szCs w:val="22"/>
              </w:rPr>
            </w:pPr>
          </w:p>
        </w:tc>
        <w:tc>
          <w:tcPr>
            <w:tcW w:w="4970" w:type="dxa"/>
          </w:tcPr>
          <w:p w:rsidR="005A3CC5" w:rsidRPr="00950A31" w:rsidRDefault="005A3CC5" w:rsidP="005A3CC5"/>
        </w:tc>
        <w:tc>
          <w:tcPr>
            <w:tcW w:w="720" w:type="dxa"/>
            <w:vAlign w:val="center"/>
          </w:tcPr>
          <w:p w:rsidR="005A3CC5" w:rsidRPr="00950A31" w:rsidRDefault="005A3CC5" w:rsidP="005A3CC5">
            <w:pPr>
              <w:jc w:val="center"/>
            </w:pPr>
          </w:p>
        </w:tc>
        <w:tc>
          <w:tcPr>
            <w:tcW w:w="1710" w:type="dxa"/>
            <w:vAlign w:val="center"/>
          </w:tcPr>
          <w:p w:rsidR="005A3CC5" w:rsidRPr="00950A31" w:rsidRDefault="005A3CC5" w:rsidP="005A3CC5">
            <w:pPr>
              <w:jc w:val="center"/>
            </w:pPr>
          </w:p>
        </w:tc>
        <w:tc>
          <w:tcPr>
            <w:tcW w:w="1530" w:type="dxa"/>
            <w:vAlign w:val="center"/>
          </w:tcPr>
          <w:p w:rsidR="005A3CC5" w:rsidRPr="00950A31" w:rsidRDefault="005A3CC5" w:rsidP="005A3CC5">
            <w:pPr>
              <w:jc w:val="center"/>
            </w:pPr>
          </w:p>
        </w:tc>
      </w:tr>
    </w:tbl>
    <w:p w:rsidR="002F3493" w:rsidRPr="003D10A4" w:rsidRDefault="002F3493">
      <w:pPr>
        <w:rPr>
          <w:b/>
          <w:i/>
          <w:spacing w:val="-3"/>
          <w:sz w:val="24"/>
          <w:szCs w:val="24"/>
        </w:rPr>
      </w:pPr>
      <w:r w:rsidRPr="003D10A4">
        <w:rPr>
          <w:b/>
          <w:i/>
          <w:spacing w:val="-3"/>
          <w:sz w:val="24"/>
          <w:szCs w:val="24"/>
        </w:rPr>
        <w:t xml:space="preserve">NSPS Subpart IIII Conditions for EU </w:t>
      </w:r>
      <w:r w:rsidR="00E80ACC">
        <w:rPr>
          <w:b/>
          <w:i/>
          <w:spacing w:val="-3"/>
          <w:sz w:val="24"/>
          <w:szCs w:val="24"/>
        </w:rPr>
        <w:t>108</w:t>
      </w:r>
    </w:p>
    <w:p w:rsidR="00CD4DF1" w:rsidRPr="00950A31" w:rsidRDefault="00CD4DF1">
      <w:pPr>
        <w:rPr>
          <w:b/>
          <w:spacing w:val="-3"/>
          <w:sz w:val="22"/>
          <w:szCs w:val="22"/>
        </w:rPr>
      </w:pPr>
    </w:p>
    <w:p w:rsidR="00AA4C10" w:rsidRPr="00950A31" w:rsidRDefault="00CD4DF1">
      <w:pPr>
        <w:rPr>
          <w:sz w:val="22"/>
          <w:szCs w:val="22"/>
        </w:rPr>
      </w:pPr>
      <w:r w:rsidRPr="00950A31">
        <w:rPr>
          <w:b/>
          <w:spacing w:val="-3"/>
          <w:sz w:val="22"/>
          <w:szCs w:val="22"/>
        </w:rPr>
        <w:t xml:space="preserve">ICE. 1.  </w:t>
      </w:r>
      <w:r w:rsidR="00E80ACC" w:rsidRPr="00E80ACC">
        <w:rPr>
          <w:spacing w:val="-3"/>
          <w:sz w:val="22"/>
          <w:szCs w:val="22"/>
        </w:rPr>
        <w:t xml:space="preserve">This diesel fueled compression ignition (CI) reciprocating internal combustion engine (RICE) is used to provide emergency power for the onsite </w:t>
      </w:r>
      <w:proofErr w:type="spellStart"/>
      <w:r w:rsidR="00E80ACC" w:rsidRPr="00E80ACC">
        <w:rPr>
          <w:spacing w:val="-3"/>
          <w:sz w:val="22"/>
          <w:szCs w:val="22"/>
        </w:rPr>
        <w:t>Stormwater</w:t>
      </w:r>
      <w:proofErr w:type="spellEnd"/>
      <w:r w:rsidR="00E80ACC" w:rsidRPr="00E80ACC">
        <w:rPr>
          <w:spacing w:val="-3"/>
          <w:sz w:val="22"/>
          <w:szCs w:val="22"/>
        </w:rPr>
        <w:t xml:space="preserve"> Treatment System in case of a power loss from the primary power provider.</w:t>
      </w:r>
      <w:r w:rsidR="006968B1">
        <w:rPr>
          <w:spacing w:val="-3"/>
          <w:sz w:val="22"/>
          <w:szCs w:val="22"/>
        </w:rPr>
        <w:t xml:space="preserve">  The </w:t>
      </w:r>
      <w:r w:rsidR="00E432DE" w:rsidRPr="00E80ACC">
        <w:rPr>
          <w:sz w:val="22"/>
          <w:szCs w:val="22"/>
        </w:rPr>
        <w:t xml:space="preserve">RICE has displacement less than 10 liters per cylinder and </w:t>
      </w:r>
      <w:r w:rsidR="00950A31" w:rsidRPr="00E80ACC">
        <w:rPr>
          <w:sz w:val="22"/>
          <w:szCs w:val="22"/>
        </w:rPr>
        <w:t>is</w:t>
      </w:r>
      <w:r w:rsidR="00E432DE" w:rsidRPr="00E80ACC">
        <w:rPr>
          <w:sz w:val="22"/>
          <w:szCs w:val="22"/>
        </w:rPr>
        <w:t xml:space="preserve"> 2007 model year or later unit. </w:t>
      </w:r>
      <w:r w:rsidR="00E432DE" w:rsidRPr="00950A31">
        <w:rPr>
          <w:sz w:val="22"/>
          <w:szCs w:val="22"/>
        </w:rPr>
        <w:t xml:space="preserve"> </w:t>
      </w:r>
      <w:r w:rsidRPr="00950A31">
        <w:rPr>
          <w:sz w:val="22"/>
          <w:szCs w:val="22"/>
        </w:rPr>
        <w:t>The RICEs shall be certified to meet the emission limits and shall be installed, configured, and operated in accordance with the manufacturer’s instructions.</w:t>
      </w:r>
      <w:r w:rsidR="00441C5C">
        <w:rPr>
          <w:sz w:val="22"/>
          <w:szCs w:val="22"/>
        </w:rPr>
        <w:t xml:space="preserve">  The RICE must meet the emissions standards </w:t>
      </w:r>
      <w:r w:rsidR="00182B0B">
        <w:rPr>
          <w:sz w:val="22"/>
          <w:szCs w:val="22"/>
        </w:rPr>
        <w:t xml:space="preserve">over </w:t>
      </w:r>
      <w:r w:rsidR="00441C5C">
        <w:rPr>
          <w:sz w:val="22"/>
          <w:szCs w:val="22"/>
        </w:rPr>
        <w:t xml:space="preserve">the </w:t>
      </w:r>
      <w:r w:rsidR="00182B0B">
        <w:rPr>
          <w:sz w:val="22"/>
          <w:szCs w:val="22"/>
        </w:rPr>
        <w:t>entire</w:t>
      </w:r>
      <w:r w:rsidR="00441C5C">
        <w:rPr>
          <w:sz w:val="22"/>
          <w:szCs w:val="22"/>
        </w:rPr>
        <w:t xml:space="preserve"> life of the engine.</w:t>
      </w:r>
      <w:r w:rsidR="00402E2D">
        <w:rPr>
          <w:sz w:val="22"/>
          <w:szCs w:val="22"/>
        </w:rPr>
        <w:t xml:space="preserve"> </w:t>
      </w:r>
      <w:r w:rsidRPr="00950A31">
        <w:rPr>
          <w:sz w:val="22"/>
          <w:szCs w:val="22"/>
        </w:rPr>
        <w:t>[</w:t>
      </w:r>
      <w:r w:rsidR="00441C5C">
        <w:rPr>
          <w:sz w:val="22"/>
          <w:szCs w:val="22"/>
        </w:rPr>
        <w:t>40 CFR 60.420</w:t>
      </w:r>
      <w:r w:rsidR="00182B0B">
        <w:rPr>
          <w:sz w:val="22"/>
          <w:szCs w:val="22"/>
        </w:rPr>
        <w:t>6</w:t>
      </w:r>
      <w:r w:rsidR="00441C5C">
        <w:rPr>
          <w:sz w:val="22"/>
          <w:szCs w:val="22"/>
        </w:rPr>
        <w:t xml:space="preserve"> and </w:t>
      </w:r>
      <w:r w:rsidRPr="00950A31">
        <w:rPr>
          <w:sz w:val="22"/>
          <w:szCs w:val="22"/>
        </w:rPr>
        <w:t>40 CFR 60.4211(a) and (c)]</w:t>
      </w:r>
    </w:p>
    <w:p w:rsidR="005679FD" w:rsidRPr="00950A31" w:rsidRDefault="005679FD" w:rsidP="005679FD">
      <w:pPr>
        <w:rPr>
          <w:sz w:val="22"/>
          <w:szCs w:val="22"/>
        </w:rPr>
      </w:pPr>
    </w:p>
    <w:p w:rsidR="005679FD" w:rsidRPr="00950A31" w:rsidRDefault="005679FD" w:rsidP="005679FD">
      <w:pPr>
        <w:ind w:left="540" w:hanging="540"/>
        <w:rPr>
          <w:sz w:val="22"/>
          <w:szCs w:val="22"/>
        </w:rPr>
      </w:pPr>
      <w:r w:rsidRPr="00950A31">
        <w:rPr>
          <w:b/>
          <w:bCs/>
          <w:sz w:val="22"/>
          <w:szCs w:val="22"/>
        </w:rPr>
        <w:t>ICE.2</w:t>
      </w:r>
      <w:proofErr w:type="gramStart"/>
      <w:r w:rsidRPr="00950A31">
        <w:rPr>
          <w:b/>
          <w:bCs/>
          <w:sz w:val="22"/>
          <w:szCs w:val="22"/>
        </w:rPr>
        <w:t xml:space="preserve">.  </w:t>
      </w:r>
      <w:r w:rsidRPr="00950A31">
        <w:rPr>
          <w:bCs/>
          <w:sz w:val="22"/>
          <w:szCs w:val="22"/>
        </w:rPr>
        <w:t>The</w:t>
      </w:r>
      <w:proofErr w:type="gramEnd"/>
      <w:r w:rsidRPr="00950A31">
        <w:rPr>
          <w:bCs/>
          <w:sz w:val="22"/>
          <w:szCs w:val="22"/>
        </w:rPr>
        <w:t xml:space="preserve"> following e</w:t>
      </w:r>
      <w:r w:rsidRPr="00950A31">
        <w:rPr>
          <w:sz w:val="22"/>
          <w:szCs w:val="22"/>
        </w:rPr>
        <w:t xml:space="preserve">mission limits shall be met for EU </w:t>
      </w:r>
      <w:r>
        <w:rPr>
          <w:sz w:val="22"/>
          <w:szCs w:val="22"/>
        </w:rPr>
        <w:t>108</w:t>
      </w:r>
      <w:r w:rsidRPr="00950A31">
        <w:rPr>
          <w:sz w:val="22"/>
          <w:szCs w:val="22"/>
        </w:rPr>
        <w:t>:</w:t>
      </w:r>
      <w:r>
        <w:rPr>
          <w:sz w:val="22"/>
          <w:szCs w:val="22"/>
        </w:rPr>
        <w:t xml:space="preserve"> </w:t>
      </w:r>
      <w:r w:rsidRPr="00950A31">
        <w:rPr>
          <w:sz w:val="22"/>
          <w:szCs w:val="22"/>
        </w:rPr>
        <w:t>[40 CFR 60.420</w:t>
      </w:r>
      <w:r>
        <w:rPr>
          <w:sz w:val="22"/>
          <w:szCs w:val="22"/>
        </w:rPr>
        <w:t>2</w:t>
      </w:r>
      <w:r w:rsidRPr="00950A31">
        <w:rPr>
          <w:sz w:val="22"/>
          <w:szCs w:val="22"/>
        </w:rPr>
        <w:t>(</w:t>
      </w:r>
      <w:r>
        <w:rPr>
          <w:sz w:val="22"/>
          <w:szCs w:val="22"/>
        </w:rPr>
        <w:t>a</w:t>
      </w:r>
      <w:r w:rsidRPr="00950A31">
        <w:rPr>
          <w:sz w:val="22"/>
          <w:szCs w:val="22"/>
        </w:rPr>
        <w:t>)</w:t>
      </w:r>
      <w:r>
        <w:rPr>
          <w:sz w:val="22"/>
          <w:szCs w:val="22"/>
        </w:rPr>
        <w:t>(2)</w:t>
      </w:r>
      <w:r w:rsidRPr="00950A31">
        <w:rPr>
          <w:sz w:val="22"/>
          <w:szCs w:val="22"/>
        </w:rPr>
        <w:t>]</w:t>
      </w:r>
    </w:p>
    <w:p w:rsidR="005679FD" w:rsidRPr="00950A31" w:rsidRDefault="005679FD" w:rsidP="005679FD">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840" w:firstLine="60"/>
        <w:jc w:val="both"/>
        <w:rPr>
          <w:rFonts w:ascii="Times New Roman" w:hAnsi="Times New Roman"/>
          <w:szCs w:val="22"/>
        </w:rPr>
      </w:pPr>
    </w:p>
    <w:tbl>
      <w:tblPr>
        <w:tblW w:w="3872" w:type="pct"/>
        <w:jc w:val="center"/>
        <w:tblInd w:w="-615" w:type="dxa"/>
        <w:tblBorders>
          <w:top w:val="single" w:sz="4" w:space="0" w:color="000000"/>
          <w:left w:val="single" w:sz="4" w:space="0" w:color="000000"/>
          <w:bottom w:val="single" w:sz="4" w:space="0" w:color="000000"/>
          <w:right w:val="single" w:sz="4" w:space="0" w:color="000000"/>
          <w:insideH w:val="single" w:sz="4" w:space="0" w:color="000000"/>
        </w:tblBorders>
        <w:tblCellMar>
          <w:top w:w="120" w:type="dxa"/>
          <w:left w:w="15" w:type="dxa"/>
          <w:bottom w:w="15" w:type="dxa"/>
          <w:right w:w="15" w:type="dxa"/>
        </w:tblCellMar>
        <w:tblLook w:val="04A0"/>
      </w:tblPr>
      <w:tblGrid>
        <w:gridCol w:w="2791"/>
        <w:gridCol w:w="2160"/>
        <w:gridCol w:w="2878"/>
      </w:tblGrid>
      <w:tr w:rsidR="005679FD" w:rsidRPr="00950A31" w:rsidTr="00402E2D">
        <w:trPr>
          <w:jc w:val="center"/>
        </w:trPr>
        <w:tc>
          <w:tcPr>
            <w:tcW w:w="1782" w:type="pct"/>
            <w:shd w:val="pct5" w:color="auto" w:fill="auto"/>
            <w:vAlign w:val="bottom"/>
            <w:hideMark/>
          </w:tcPr>
          <w:p w:rsidR="005679FD" w:rsidRPr="00950A31" w:rsidRDefault="005679FD" w:rsidP="00402E2D">
            <w:pPr>
              <w:jc w:val="center"/>
              <w:rPr>
                <w:b/>
                <w:bCs/>
                <w:sz w:val="22"/>
                <w:szCs w:val="22"/>
                <w:vertAlign w:val="subscript"/>
              </w:rPr>
            </w:pPr>
            <w:r w:rsidRPr="00950A31">
              <w:rPr>
                <w:b/>
                <w:bCs/>
                <w:sz w:val="22"/>
                <w:szCs w:val="22"/>
              </w:rPr>
              <w:t>NMHC + NO</w:t>
            </w:r>
            <w:r w:rsidRPr="00950A31">
              <w:rPr>
                <w:b/>
                <w:bCs/>
                <w:sz w:val="22"/>
                <w:szCs w:val="22"/>
                <w:vertAlign w:val="subscript"/>
              </w:rPr>
              <w:t>X</w:t>
            </w:r>
          </w:p>
          <w:p w:rsidR="005679FD" w:rsidRPr="00950A31" w:rsidRDefault="005679FD" w:rsidP="00402E2D">
            <w:pPr>
              <w:jc w:val="center"/>
              <w:rPr>
                <w:bCs/>
                <w:sz w:val="22"/>
                <w:szCs w:val="22"/>
              </w:rPr>
            </w:pPr>
            <w:r w:rsidRPr="00950A31">
              <w:rPr>
                <w:bCs/>
                <w:sz w:val="22"/>
                <w:szCs w:val="22"/>
              </w:rPr>
              <w:t>(g/kW-hr)</w:t>
            </w:r>
            <w:r w:rsidRPr="005679FD">
              <w:rPr>
                <w:b/>
                <w:bCs/>
                <w:sz w:val="22"/>
                <w:szCs w:val="22"/>
              </w:rPr>
              <w:t>/</w:t>
            </w:r>
            <w:r w:rsidRPr="00950A31">
              <w:rPr>
                <w:bCs/>
                <w:sz w:val="22"/>
                <w:szCs w:val="22"/>
              </w:rPr>
              <w:t>(g/</w:t>
            </w:r>
            <w:proofErr w:type="spellStart"/>
            <w:r w:rsidRPr="00950A31">
              <w:rPr>
                <w:bCs/>
                <w:sz w:val="22"/>
                <w:szCs w:val="22"/>
              </w:rPr>
              <w:t>bhp</w:t>
            </w:r>
            <w:proofErr w:type="spellEnd"/>
            <w:r w:rsidRPr="00950A31">
              <w:rPr>
                <w:bCs/>
                <w:sz w:val="22"/>
                <w:szCs w:val="22"/>
              </w:rPr>
              <w:t>-hr)</w:t>
            </w:r>
          </w:p>
        </w:tc>
        <w:tc>
          <w:tcPr>
            <w:tcW w:w="1379" w:type="pct"/>
            <w:shd w:val="pct5" w:color="auto" w:fill="auto"/>
            <w:vAlign w:val="bottom"/>
            <w:hideMark/>
          </w:tcPr>
          <w:p w:rsidR="005679FD" w:rsidRPr="00950A31" w:rsidRDefault="005679FD" w:rsidP="00402E2D">
            <w:pPr>
              <w:jc w:val="center"/>
              <w:rPr>
                <w:b/>
                <w:bCs/>
                <w:sz w:val="22"/>
                <w:szCs w:val="22"/>
              </w:rPr>
            </w:pPr>
            <w:r w:rsidRPr="00950A31">
              <w:rPr>
                <w:b/>
                <w:bCs/>
                <w:sz w:val="22"/>
                <w:szCs w:val="22"/>
              </w:rPr>
              <w:t>CO</w:t>
            </w:r>
          </w:p>
          <w:p w:rsidR="005679FD" w:rsidRPr="00950A31" w:rsidRDefault="005679FD" w:rsidP="00402E2D">
            <w:pPr>
              <w:jc w:val="center"/>
              <w:rPr>
                <w:bCs/>
                <w:sz w:val="22"/>
                <w:szCs w:val="22"/>
              </w:rPr>
            </w:pPr>
            <w:r w:rsidRPr="00950A31">
              <w:rPr>
                <w:bCs/>
                <w:sz w:val="22"/>
                <w:szCs w:val="22"/>
              </w:rPr>
              <w:t>(g/kW-hr)</w:t>
            </w:r>
            <w:r w:rsidRPr="005679FD">
              <w:rPr>
                <w:b/>
                <w:bCs/>
                <w:sz w:val="22"/>
                <w:szCs w:val="22"/>
              </w:rPr>
              <w:t>/</w:t>
            </w:r>
            <w:r w:rsidRPr="00950A31">
              <w:rPr>
                <w:bCs/>
                <w:sz w:val="22"/>
                <w:szCs w:val="22"/>
              </w:rPr>
              <w:t>(g/</w:t>
            </w:r>
            <w:proofErr w:type="spellStart"/>
            <w:r w:rsidRPr="00950A31">
              <w:rPr>
                <w:bCs/>
                <w:sz w:val="22"/>
                <w:szCs w:val="22"/>
              </w:rPr>
              <w:t>bhp</w:t>
            </w:r>
            <w:proofErr w:type="spellEnd"/>
            <w:r w:rsidRPr="00950A31">
              <w:rPr>
                <w:bCs/>
                <w:sz w:val="22"/>
                <w:szCs w:val="22"/>
              </w:rPr>
              <w:t>-hr)</w:t>
            </w:r>
          </w:p>
        </w:tc>
        <w:tc>
          <w:tcPr>
            <w:tcW w:w="1838" w:type="pct"/>
            <w:shd w:val="pct5" w:color="auto" w:fill="auto"/>
            <w:vAlign w:val="bottom"/>
            <w:hideMark/>
          </w:tcPr>
          <w:p w:rsidR="005679FD" w:rsidRPr="00950A31" w:rsidRDefault="005679FD" w:rsidP="00402E2D">
            <w:pPr>
              <w:jc w:val="center"/>
              <w:rPr>
                <w:b/>
                <w:bCs/>
                <w:sz w:val="22"/>
                <w:szCs w:val="22"/>
              </w:rPr>
            </w:pPr>
            <w:r w:rsidRPr="00950A31">
              <w:rPr>
                <w:b/>
                <w:bCs/>
                <w:sz w:val="22"/>
                <w:szCs w:val="22"/>
              </w:rPr>
              <w:t>PM</w:t>
            </w:r>
          </w:p>
          <w:p w:rsidR="005679FD" w:rsidRPr="00950A31" w:rsidRDefault="005679FD" w:rsidP="00402E2D">
            <w:pPr>
              <w:jc w:val="center"/>
              <w:rPr>
                <w:bCs/>
                <w:sz w:val="22"/>
                <w:szCs w:val="22"/>
              </w:rPr>
            </w:pPr>
            <w:r w:rsidRPr="00950A31">
              <w:rPr>
                <w:bCs/>
                <w:sz w:val="22"/>
                <w:szCs w:val="22"/>
              </w:rPr>
              <w:t>(g/kW-hr)</w:t>
            </w:r>
            <w:r w:rsidRPr="005679FD">
              <w:rPr>
                <w:b/>
                <w:bCs/>
                <w:sz w:val="22"/>
                <w:szCs w:val="22"/>
              </w:rPr>
              <w:t>/</w:t>
            </w:r>
            <w:r w:rsidRPr="00950A31">
              <w:rPr>
                <w:bCs/>
                <w:sz w:val="22"/>
                <w:szCs w:val="22"/>
              </w:rPr>
              <w:t>(g/</w:t>
            </w:r>
            <w:proofErr w:type="spellStart"/>
            <w:r w:rsidRPr="00950A31">
              <w:rPr>
                <w:bCs/>
                <w:sz w:val="22"/>
                <w:szCs w:val="22"/>
              </w:rPr>
              <w:t>bhp</w:t>
            </w:r>
            <w:proofErr w:type="spellEnd"/>
            <w:r w:rsidRPr="00950A31">
              <w:rPr>
                <w:bCs/>
                <w:sz w:val="22"/>
                <w:szCs w:val="22"/>
              </w:rPr>
              <w:t>-hr)</w:t>
            </w:r>
          </w:p>
        </w:tc>
      </w:tr>
      <w:tr w:rsidR="005679FD" w:rsidRPr="00950A31" w:rsidTr="00402E2D">
        <w:trPr>
          <w:jc w:val="center"/>
        </w:trPr>
        <w:tc>
          <w:tcPr>
            <w:tcW w:w="1782" w:type="pct"/>
            <w:hideMark/>
          </w:tcPr>
          <w:p w:rsidR="005679FD" w:rsidRPr="00950A31" w:rsidRDefault="005679FD" w:rsidP="00402E2D">
            <w:pPr>
              <w:jc w:val="center"/>
              <w:rPr>
                <w:sz w:val="22"/>
                <w:szCs w:val="22"/>
              </w:rPr>
            </w:pPr>
            <w:r w:rsidRPr="00950A31">
              <w:rPr>
                <w:sz w:val="22"/>
                <w:szCs w:val="22"/>
              </w:rPr>
              <w:t>(4.0)</w:t>
            </w:r>
            <w:r w:rsidRPr="005679FD">
              <w:rPr>
                <w:b/>
                <w:sz w:val="22"/>
                <w:szCs w:val="22"/>
              </w:rPr>
              <w:t>/</w:t>
            </w:r>
            <w:r w:rsidRPr="00950A31">
              <w:rPr>
                <w:sz w:val="22"/>
                <w:szCs w:val="22"/>
              </w:rPr>
              <w:t>(3.0)</w:t>
            </w:r>
          </w:p>
        </w:tc>
        <w:tc>
          <w:tcPr>
            <w:tcW w:w="1379" w:type="pct"/>
            <w:hideMark/>
          </w:tcPr>
          <w:p w:rsidR="005679FD" w:rsidRPr="00950A31" w:rsidRDefault="005679FD" w:rsidP="005679FD">
            <w:pPr>
              <w:jc w:val="center"/>
              <w:rPr>
                <w:sz w:val="22"/>
                <w:szCs w:val="22"/>
              </w:rPr>
            </w:pPr>
            <w:r w:rsidRPr="00950A31">
              <w:rPr>
                <w:sz w:val="22"/>
                <w:szCs w:val="22"/>
              </w:rPr>
              <w:t>(3.5)</w:t>
            </w:r>
            <w:r w:rsidRPr="005679FD">
              <w:rPr>
                <w:b/>
                <w:sz w:val="22"/>
                <w:szCs w:val="22"/>
              </w:rPr>
              <w:t>/</w:t>
            </w:r>
            <w:r w:rsidRPr="00950A31">
              <w:rPr>
                <w:sz w:val="22"/>
                <w:szCs w:val="22"/>
              </w:rPr>
              <w:t xml:space="preserve">(2.6) </w:t>
            </w:r>
          </w:p>
        </w:tc>
        <w:tc>
          <w:tcPr>
            <w:tcW w:w="1838" w:type="pct"/>
            <w:hideMark/>
          </w:tcPr>
          <w:p w:rsidR="005679FD" w:rsidRPr="00950A31" w:rsidRDefault="005679FD" w:rsidP="00402E2D">
            <w:pPr>
              <w:jc w:val="center"/>
              <w:rPr>
                <w:sz w:val="22"/>
                <w:szCs w:val="22"/>
              </w:rPr>
            </w:pPr>
            <w:r w:rsidRPr="00950A31">
              <w:rPr>
                <w:sz w:val="22"/>
                <w:szCs w:val="22"/>
              </w:rPr>
              <w:t>(0.2)</w:t>
            </w:r>
            <w:r w:rsidRPr="005679FD">
              <w:rPr>
                <w:b/>
                <w:sz w:val="22"/>
                <w:szCs w:val="22"/>
              </w:rPr>
              <w:t>/</w:t>
            </w:r>
            <w:r w:rsidRPr="00950A31">
              <w:rPr>
                <w:sz w:val="22"/>
                <w:szCs w:val="22"/>
              </w:rPr>
              <w:t>(0.15)</w:t>
            </w:r>
          </w:p>
        </w:tc>
      </w:tr>
    </w:tbl>
    <w:p w:rsidR="005679FD" w:rsidRPr="00950A31" w:rsidRDefault="005679FD" w:rsidP="005679FD">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Cs w:val="22"/>
        </w:rPr>
      </w:pPr>
    </w:p>
    <w:p w:rsidR="005679FD" w:rsidRPr="00950A31" w:rsidRDefault="005679FD" w:rsidP="005679FD">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Cs w:val="22"/>
        </w:rPr>
      </w:pPr>
      <w:proofErr w:type="gramStart"/>
      <w:r w:rsidRPr="00950A31">
        <w:rPr>
          <w:rFonts w:ascii="Times New Roman" w:hAnsi="Times New Roman"/>
          <w:bCs/>
          <w:szCs w:val="22"/>
        </w:rPr>
        <w:t>g/kW-hr</w:t>
      </w:r>
      <w:proofErr w:type="gramEnd"/>
      <w:r w:rsidRPr="00950A31">
        <w:rPr>
          <w:rFonts w:ascii="Times New Roman" w:hAnsi="Times New Roman"/>
          <w:bCs/>
          <w:szCs w:val="22"/>
        </w:rPr>
        <w:t xml:space="preserve"> - Grams per kilowatt hour;  g/</w:t>
      </w:r>
      <w:proofErr w:type="spellStart"/>
      <w:r w:rsidRPr="00950A31">
        <w:rPr>
          <w:rFonts w:ascii="Times New Roman" w:hAnsi="Times New Roman"/>
          <w:bCs/>
          <w:szCs w:val="22"/>
        </w:rPr>
        <w:t>bhp</w:t>
      </w:r>
      <w:proofErr w:type="spellEnd"/>
      <w:r w:rsidRPr="00950A31">
        <w:rPr>
          <w:rFonts w:ascii="Times New Roman" w:hAnsi="Times New Roman"/>
          <w:bCs/>
          <w:szCs w:val="22"/>
        </w:rPr>
        <w:t xml:space="preserve">-hr - Grams per </w:t>
      </w:r>
      <w:r>
        <w:rPr>
          <w:rFonts w:ascii="Times New Roman" w:hAnsi="Times New Roman"/>
          <w:bCs/>
          <w:szCs w:val="22"/>
        </w:rPr>
        <w:t>brake</w:t>
      </w:r>
      <w:r w:rsidRPr="00950A31">
        <w:rPr>
          <w:rFonts w:ascii="Times New Roman" w:hAnsi="Times New Roman"/>
          <w:bCs/>
          <w:szCs w:val="22"/>
        </w:rPr>
        <w:t xml:space="preserve"> horse power hour;</w:t>
      </w:r>
    </w:p>
    <w:p w:rsidR="005679FD" w:rsidRPr="00950A31" w:rsidRDefault="005679FD" w:rsidP="005679FD">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Cs w:val="22"/>
        </w:rPr>
      </w:pPr>
      <w:r w:rsidRPr="00950A31">
        <w:rPr>
          <w:rFonts w:ascii="Times New Roman" w:hAnsi="Times New Roman"/>
          <w:bCs/>
          <w:szCs w:val="22"/>
        </w:rPr>
        <w:t xml:space="preserve">NMHC - Non-methane hydrocarbon; </w:t>
      </w:r>
      <w:proofErr w:type="spellStart"/>
      <w:r w:rsidRPr="00950A31">
        <w:rPr>
          <w:rFonts w:ascii="Times New Roman" w:hAnsi="Times New Roman"/>
          <w:bCs/>
          <w:szCs w:val="22"/>
        </w:rPr>
        <w:t>NOx</w:t>
      </w:r>
      <w:proofErr w:type="spellEnd"/>
      <w:r w:rsidRPr="00950A31">
        <w:rPr>
          <w:rFonts w:ascii="Times New Roman" w:hAnsi="Times New Roman"/>
          <w:bCs/>
          <w:szCs w:val="22"/>
        </w:rPr>
        <w:t xml:space="preserve"> – Oxides of nitrogen as NO2; CO—Carbon </w:t>
      </w:r>
      <w:proofErr w:type="gramStart"/>
      <w:r w:rsidRPr="00950A31">
        <w:rPr>
          <w:rFonts w:ascii="Times New Roman" w:hAnsi="Times New Roman"/>
          <w:bCs/>
          <w:szCs w:val="22"/>
        </w:rPr>
        <w:t>monoxide.;</w:t>
      </w:r>
      <w:proofErr w:type="gramEnd"/>
      <w:r w:rsidRPr="00950A31">
        <w:rPr>
          <w:rFonts w:ascii="Times New Roman" w:hAnsi="Times New Roman"/>
          <w:bCs/>
          <w:szCs w:val="22"/>
        </w:rPr>
        <w:t xml:space="preserve"> PM—particulate matter.</w:t>
      </w:r>
    </w:p>
    <w:p w:rsidR="005679FD" w:rsidRPr="00950A31" w:rsidRDefault="005679FD" w:rsidP="005679FD">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0"/>
        <w:jc w:val="both"/>
        <w:rPr>
          <w:rFonts w:ascii="Times New Roman" w:hAnsi="Times New Roman"/>
          <w:szCs w:val="22"/>
        </w:rPr>
      </w:pPr>
    </w:p>
    <w:p w:rsidR="005476D1" w:rsidRPr="00950A31" w:rsidRDefault="00D0517E" w:rsidP="00467AD4">
      <w:pPr>
        <w:rPr>
          <w:sz w:val="22"/>
          <w:szCs w:val="22"/>
        </w:rPr>
      </w:pPr>
      <w:r w:rsidRPr="00950A31">
        <w:rPr>
          <w:b/>
          <w:spacing w:val="-3"/>
          <w:sz w:val="22"/>
          <w:szCs w:val="22"/>
        </w:rPr>
        <w:t xml:space="preserve">ICE. 3.  </w:t>
      </w:r>
      <w:r w:rsidR="00467AD4" w:rsidRPr="00950A31">
        <w:rPr>
          <w:spacing w:val="-3"/>
          <w:sz w:val="22"/>
          <w:szCs w:val="22"/>
        </w:rPr>
        <w:t xml:space="preserve">The maximum sulfur content in the diesel fuel to be used shall not exceeded 15 </w:t>
      </w:r>
      <w:proofErr w:type="spellStart"/>
      <w:r w:rsidR="00467AD4" w:rsidRPr="00950A31">
        <w:rPr>
          <w:spacing w:val="-3"/>
          <w:sz w:val="22"/>
          <w:szCs w:val="22"/>
        </w:rPr>
        <w:t>ppm</w:t>
      </w:r>
      <w:proofErr w:type="spellEnd"/>
      <w:r w:rsidR="00467AD4" w:rsidRPr="00950A31">
        <w:rPr>
          <w:spacing w:val="-3"/>
          <w:sz w:val="22"/>
          <w:szCs w:val="22"/>
        </w:rPr>
        <w:t xml:space="preserve"> in accordance with 40 CFR 80.510(b). </w:t>
      </w:r>
      <w:r w:rsidRPr="00950A31">
        <w:rPr>
          <w:sz w:val="22"/>
          <w:szCs w:val="22"/>
        </w:rPr>
        <w:t>[40 CFR 60.4207(b)]</w:t>
      </w:r>
    </w:p>
    <w:p w:rsidR="005476D1" w:rsidRPr="00950A31" w:rsidRDefault="005476D1">
      <w:pPr>
        <w:rPr>
          <w:sz w:val="22"/>
          <w:szCs w:val="22"/>
        </w:rPr>
      </w:pPr>
    </w:p>
    <w:p w:rsidR="00D640CC" w:rsidRDefault="00950A31" w:rsidP="00D640CC">
      <w:pPr>
        <w:autoSpaceDE w:val="0"/>
        <w:autoSpaceDN w:val="0"/>
        <w:adjustRightInd w:val="0"/>
        <w:rPr>
          <w:sz w:val="22"/>
          <w:szCs w:val="22"/>
        </w:rPr>
      </w:pPr>
      <w:r w:rsidRPr="00950A31">
        <w:rPr>
          <w:b/>
          <w:spacing w:val="-3"/>
          <w:sz w:val="22"/>
          <w:szCs w:val="22"/>
        </w:rPr>
        <w:t xml:space="preserve">ICE. </w:t>
      </w:r>
      <w:r>
        <w:rPr>
          <w:b/>
          <w:spacing w:val="-3"/>
          <w:sz w:val="22"/>
          <w:szCs w:val="22"/>
        </w:rPr>
        <w:t>4</w:t>
      </w:r>
      <w:r w:rsidRPr="00950A31">
        <w:rPr>
          <w:b/>
          <w:spacing w:val="-3"/>
          <w:sz w:val="22"/>
          <w:szCs w:val="22"/>
        </w:rPr>
        <w:t xml:space="preserve">.  </w:t>
      </w:r>
      <w:r w:rsidR="00BF7332">
        <w:rPr>
          <w:spacing w:val="-3"/>
          <w:sz w:val="22"/>
          <w:szCs w:val="22"/>
        </w:rPr>
        <w:t xml:space="preserve">Since the </w:t>
      </w:r>
      <w:r w:rsidR="00BF7332">
        <w:rPr>
          <w:sz w:val="22"/>
          <w:szCs w:val="22"/>
        </w:rPr>
        <w:t xml:space="preserve">RICE is less than 3,000 HP and have a displacement less than 10 liters per cylinder, the initial notification, reporting, </w:t>
      </w:r>
      <w:r w:rsidR="009333A9" w:rsidRPr="009333A9">
        <w:rPr>
          <w:sz w:val="22"/>
          <w:szCs w:val="22"/>
        </w:rPr>
        <w:t xml:space="preserve">and </w:t>
      </w:r>
      <w:r w:rsidR="00BF7332">
        <w:rPr>
          <w:sz w:val="22"/>
          <w:szCs w:val="22"/>
        </w:rPr>
        <w:t xml:space="preserve">recordkeeping </w:t>
      </w:r>
      <w:r w:rsidR="009333A9" w:rsidRPr="009333A9">
        <w:rPr>
          <w:sz w:val="22"/>
          <w:szCs w:val="22"/>
        </w:rPr>
        <w:t xml:space="preserve">under 40 CFR 60.4214 </w:t>
      </w:r>
      <w:r w:rsidR="00BF7332">
        <w:rPr>
          <w:sz w:val="22"/>
          <w:szCs w:val="22"/>
        </w:rPr>
        <w:t>is not required.  [40 CFR 60.4214]</w:t>
      </w:r>
    </w:p>
    <w:p w:rsidR="00ED320B" w:rsidRDefault="00ED320B" w:rsidP="00D640CC">
      <w:pPr>
        <w:autoSpaceDE w:val="0"/>
        <w:autoSpaceDN w:val="0"/>
        <w:adjustRightInd w:val="0"/>
        <w:rPr>
          <w:sz w:val="22"/>
          <w:szCs w:val="22"/>
        </w:rPr>
      </w:pPr>
    </w:p>
    <w:p w:rsidR="00ED320B" w:rsidRDefault="00ED320B" w:rsidP="00D640CC">
      <w:pPr>
        <w:autoSpaceDE w:val="0"/>
        <w:autoSpaceDN w:val="0"/>
        <w:adjustRightInd w:val="0"/>
        <w:rPr>
          <w:sz w:val="22"/>
          <w:szCs w:val="22"/>
        </w:rPr>
      </w:pPr>
      <w:r>
        <w:rPr>
          <w:b/>
          <w:sz w:val="22"/>
          <w:szCs w:val="22"/>
        </w:rPr>
        <w:t>ICE. 5.</w:t>
      </w:r>
      <w:r>
        <w:rPr>
          <w:sz w:val="22"/>
          <w:szCs w:val="22"/>
        </w:rPr>
        <w:t xml:space="preserve">  </w:t>
      </w:r>
      <w:r w:rsidR="004A59BF">
        <w:rPr>
          <w:sz w:val="22"/>
          <w:szCs w:val="22"/>
        </w:rPr>
        <w:t>The facility</w:t>
      </w:r>
      <w:r>
        <w:rPr>
          <w:sz w:val="22"/>
          <w:szCs w:val="22"/>
        </w:rPr>
        <w:t xml:space="preserve"> must operate and maintain the stationary CI RICE and control device according to the manufacturer’s emission-related written instructions.  </w:t>
      </w:r>
      <w:r w:rsidR="004A59BF">
        <w:rPr>
          <w:sz w:val="22"/>
          <w:szCs w:val="22"/>
        </w:rPr>
        <w:t>The facility</w:t>
      </w:r>
      <w:r>
        <w:rPr>
          <w:sz w:val="22"/>
          <w:szCs w:val="22"/>
        </w:rPr>
        <w:t xml:space="preserve"> must change only those emission-related settings that are permitted by the manufacturer; and </w:t>
      </w:r>
      <w:r w:rsidR="004A59BF">
        <w:rPr>
          <w:sz w:val="22"/>
          <w:szCs w:val="22"/>
        </w:rPr>
        <w:t>the facility</w:t>
      </w:r>
      <w:r>
        <w:rPr>
          <w:sz w:val="22"/>
          <w:szCs w:val="22"/>
        </w:rPr>
        <w:t xml:space="preserve"> meet</w:t>
      </w:r>
      <w:r w:rsidR="004A59BF">
        <w:rPr>
          <w:sz w:val="22"/>
          <w:szCs w:val="22"/>
        </w:rPr>
        <w:t>s</w:t>
      </w:r>
      <w:r>
        <w:rPr>
          <w:sz w:val="22"/>
          <w:szCs w:val="22"/>
        </w:rPr>
        <w:t xml:space="preserve"> the requirements of 40 CFR Parts 89, 94, and/or 1068, as they apply to </w:t>
      </w:r>
      <w:r w:rsidR="004A59BF">
        <w:rPr>
          <w:sz w:val="22"/>
          <w:szCs w:val="22"/>
        </w:rPr>
        <w:t>the facility</w:t>
      </w:r>
      <w:r>
        <w:rPr>
          <w:sz w:val="22"/>
          <w:szCs w:val="22"/>
        </w:rPr>
        <w:t>.  [40 CFR 60.</w:t>
      </w:r>
      <w:r w:rsidR="0098674A">
        <w:rPr>
          <w:sz w:val="22"/>
          <w:szCs w:val="22"/>
        </w:rPr>
        <w:t>4211]</w:t>
      </w:r>
    </w:p>
    <w:p w:rsidR="0098674A" w:rsidRDefault="0098674A" w:rsidP="00D640CC">
      <w:pPr>
        <w:autoSpaceDE w:val="0"/>
        <w:autoSpaceDN w:val="0"/>
        <w:adjustRightInd w:val="0"/>
        <w:rPr>
          <w:sz w:val="22"/>
          <w:szCs w:val="22"/>
        </w:rPr>
      </w:pPr>
    </w:p>
    <w:p w:rsidR="0098674A" w:rsidRDefault="0098674A" w:rsidP="00D640CC">
      <w:pPr>
        <w:autoSpaceDE w:val="0"/>
        <w:autoSpaceDN w:val="0"/>
        <w:adjustRightInd w:val="0"/>
        <w:rPr>
          <w:sz w:val="22"/>
          <w:szCs w:val="22"/>
        </w:rPr>
      </w:pPr>
      <w:r w:rsidRPr="0098674A">
        <w:rPr>
          <w:b/>
          <w:sz w:val="22"/>
          <w:szCs w:val="22"/>
        </w:rPr>
        <w:lastRenderedPageBreak/>
        <w:t xml:space="preserve">ICE. 6.  </w:t>
      </w:r>
      <w:r w:rsidR="009333A9" w:rsidRPr="009333A9">
        <w:rPr>
          <w:sz w:val="22"/>
          <w:szCs w:val="22"/>
        </w:rPr>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non-emergency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r w:rsidR="0009619F">
        <w:rPr>
          <w:sz w:val="22"/>
          <w:szCs w:val="22"/>
        </w:rPr>
        <w:t>.  [40 CFR 60.4211(f)]</w:t>
      </w:r>
    </w:p>
    <w:p w:rsidR="0009619F" w:rsidRDefault="0009619F" w:rsidP="00D640CC">
      <w:pPr>
        <w:autoSpaceDE w:val="0"/>
        <w:autoSpaceDN w:val="0"/>
        <w:adjustRightInd w:val="0"/>
        <w:rPr>
          <w:sz w:val="22"/>
          <w:szCs w:val="22"/>
        </w:rPr>
      </w:pPr>
    </w:p>
    <w:p w:rsidR="0009619F" w:rsidRPr="0009619F" w:rsidRDefault="0009619F" w:rsidP="0009619F">
      <w:pPr>
        <w:autoSpaceDE w:val="0"/>
        <w:autoSpaceDN w:val="0"/>
        <w:adjustRightInd w:val="0"/>
        <w:rPr>
          <w:sz w:val="22"/>
          <w:szCs w:val="22"/>
        </w:rPr>
      </w:pPr>
      <w:r>
        <w:rPr>
          <w:b/>
          <w:sz w:val="22"/>
          <w:szCs w:val="22"/>
        </w:rPr>
        <w:t>ICE. 7.</w:t>
      </w:r>
      <w:r>
        <w:rPr>
          <w:sz w:val="22"/>
          <w:szCs w:val="22"/>
        </w:rPr>
        <w:t xml:space="preserve">  </w:t>
      </w:r>
      <w:r w:rsidRPr="0009619F">
        <w:rPr>
          <w:sz w:val="22"/>
          <w:szCs w:val="22"/>
        </w:rPr>
        <w:t xml:space="preserve">If </w:t>
      </w:r>
      <w:r w:rsidR="004A59BF">
        <w:rPr>
          <w:sz w:val="22"/>
          <w:szCs w:val="22"/>
        </w:rPr>
        <w:t>the facility</w:t>
      </w:r>
      <w:r w:rsidRPr="0009619F">
        <w:rPr>
          <w:sz w:val="22"/>
          <w:szCs w:val="22"/>
        </w:rPr>
        <w:t xml:space="preserve"> do</w:t>
      </w:r>
      <w:r w:rsidR="004A59BF">
        <w:rPr>
          <w:sz w:val="22"/>
          <w:szCs w:val="22"/>
        </w:rPr>
        <w:t>es</w:t>
      </w:r>
      <w:r w:rsidRPr="0009619F">
        <w:rPr>
          <w:sz w:val="22"/>
          <w:szCs w:val="22"/>
        </w:rPr>
        <w:t xml:space="preserve"> not install, configure, operate, and maintain engine and control device according to the manufacturer's emission-related written instructions, or </w:t>
      </w:r>
      <w:r w:rsidR="004A59BF">
        <w:rPr>
          <w:sz w:val="22"/>
          <w:szCs w:val="22"/>
        </w:rPr>
        <w:t>the facility</w:t>
      </w:r>
      <w:r w:rsidRPr="0009619F">
        <w:rPr>
          <w:sz w:val="22"/>
          <w:szCs w:val="22"/>
        </w:rPr>
        <w:t xml:space="preserve"> change</w:t>
      </w:r>
      <w:r w:rsidR="004A59BF">
        <w:rPr>
          <w:sz w:val="22"/>
          <w:szCs w:val="22"/>
        </w:rPr>
        <w:t>s</w:t>
      </w:r>
      <w:r w:rsidRPr="0009619F">
        <w:rPr>
          <w:sz w:val="22"/>
          <w:szCs w:val="22"/>
        </w:rPr>
        <w:t xml:space="preserve"> emission-related settings in a way that is not permitted by the manufacturer, </w:t>
      </w:r>
      <w:r w:rsidR="004A59BF">
        <w:rPr>
          <w:sz w:val="22"/>
          <w:szCs w:val="22"/>
        </w:rPr>
        <w:t>the facility</w:t>
      </w:r>
      <w:r w:rsidRPr="0009619F">
        <w:rPr>
          <w:sz w:val="22"/>
          <w:szCs w:val="22"/>
        </w:rPr>
        <w:t xml:space="preserve"> must demonstrate compliance as follows:</w:t>
      </w:r>
    </w:p>
    <w:p w:rsidR="0009619F" w:rsidRPr="0009619F" w:rsidRDefault="0009619F" w:rsidP="0009619F">
      <w:pPr>
        <w:autoSpaceDE w:val="0"/>
        <w:autoSpaceDN w:val="0"/>
        <w:adjustRightInd w:val="0"/>
        <w:rPr>
          <w:sz w:val="22"/>
          <w:szCs w:val="22"/>
        </w:rPr>
      </w:pPr>
    </w:p>
    <w:p w:rsidR="009333A9" w:rsidRDefault="004A59BF" w:rsidP="009333A9">
      <w:pPr>
        <w:autoSpaceDE w:val="0"/>
        <w:autoSpaceDN w:val="0"/>
        <w:adjustRightInd w:val="0"/>
        <w:rPr>
          <w:sz w:val="22"/>
          <w:szCs w:val="22"/>
        </w:rPr>
      </w:pPr>
      <w:r>
        <w:rPr>
          <w:sz w:val="22"/>
          <w:szCs w:val="22"/>
        </w:rPr>
        <w:t xml:space="preserve">For </w:t>
      </w:r>
      <w:r w:rsidR="0009619F" w:rsidRPr="0009619F">
        <w:rPr>
          <w:sz w:val="22"/>
          <w:szCs w:val="22"/>
        </w:rPr>
        <w:t xml:space="preserve">a stationary CI internal combustion engine greater than or equal to 100 HP and less than or equal to 500 HP, </w:t>
      </w:r>
      <w:r>
        <w:rPr>
          <w:sz w:val="22"/>
          <w:szCs w:val="22"/>
        </w:rPr>
        <w:t>the facility</w:t>
      </w:r>
      <w:r w:rsidR="0009619F" w:rsidRPr="0009619F">
        <w:rPr>
          <w:sz w:val="22"/>
          <w:szCs w:val="22"/>
        </w:rPr>
        <w:t xml:space="preserve"> must keep a maintenance plan and records of conducted maintenance and must, to the extent practicable, maintain and operate the engine in a manner consistent with good air pollution control practice for minimizing emissions. In addition, </w:t>
      </w:r>
      <w:r>
        <w:rPr>
          <w:sz w:val="22"/>
          <w:szCs w:val="22"/>
        </w:rPr>
        <w:t>the facility</w:t>
      </w:r>
      <w:r w:rsidR="0009619F" w:rsidRPr="0009619F">
        <w:rPr>
          <w:sz w:val="22"/>
          <w:szCs w:val="22"/>
        </w:rPr>
        <w:t xml:space="preserve">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w:t>
      </w:r>
      <w:r>
        <w:rPr>
          <w:sz w:val="22"/>
          <w:szCs w:val="22"/>
        </w:rPr>
        <w:t>the facility</w:t>
      </w:r>
      <w:r w:rsidR="0009619F" w:rsidRPr="0009619F">
        <w:rPr>
          <w:sz w:val="22"/>
          <w:szCs w:val="22"/>
        </w:rPr>
        <w:t xml:space="preserve"> change</w:t>
      </w:r>
      <w:r>
        <w:rPr>
          <w:sz w:val="22"/>
          <w:szCs w:val="22"/>
        </w:rPr>
        <w:t>s</w:t>
      </w:r>
      <w:r w:rsidR="0009619F" w:rsidRPr="0009619F">
        <w:rPr>
          <w:sz w:val="22"/>
          <w:szCs w:val="22"/>
        </w:rPr>
        <w:t xml:space="preserve"> emission-related settings in a way that is not permitted by the manufacturer.</w:t>
      </w:r>
      <w:r>
        <w:rPr>
          <w:sz w:val="22"/>
          <w:szCs w:val="22"/>
        </w:rPr>
        <w:t xml:space="preserve"> </w:t>
      </w:r>
      <w:r w:rsidR="0009619F">
        <w:rPr>
          <w:sz w:val="22"/>
          <w:szCs w:val="22"/>
        </w:rPr>
        <w:t>[40 CFR 60.4211(g)]</w:t>
      </w:r>
    </w:p>
    <w:p w:rsidR="009C3E57" w:rsidRPr="0009619F" w:rsidRDefault="009C3E57" w:rsidP="00D640CC">
      <w:pPr>
        <w:autoSpaceDE w:val="0"/>
        <w:autoSpaceDN w:val="0"/>
        <w:adjustRightInd w:val="0"/>
        <w:rPr>
          <w:b/>
          <w:sz w:val="22"/>
          <w:szCs w:val="22"/>
        </w:rPr>
      </w:pPr>
    </w:p>
    <w:p w:rsidR="00101AEE" w:rsidRPr="003D10A4" w:rsidRDefault="00101AEE">
      <w:pPr>
        <w:rPr>
          <w:b/>
          <w:i/>
          <w:spacing w:val="-3"/>
          <w:sz w:val="24"/>
          <w:szCs w:val="24"/>
        </w:rPr>
      </w:pPr>
      <w:r w:rsidRPr="003D10A4">
        <w:rPr>
          <w:b/>
          <w:i/>
          <w:spacing w:val="-3"/>
          <w:sz w:val="24"/>
          <w:szCs w:val="24"/>
        </w:rPr>
        <w:t xml:space="preserve">NESHAP Subpart ZZZZ Conditions for </w:t>
      </w:r>
      <w:r w:rsidR="003D10A4" w:rsidRPr="003D10A4">
        <w:rPr>
          <w:b/>
          <w:i/>
          <w:spacing w:val="-3"/>
          <w:sz w:val="24"/>
          <w:szCs w:val="24"/>
        </w:rPr>
        <w:t xml:space="preserve">EU </w:t>
      </w:r>
      <w:r w:rsidR="00E41B2D">
        <w:rPr>
          <w:b/>
          <w:i/>
          <w:spacing w:val="-3"/>
          <w:sz w:val="24"/>
          <w:szCs w:val="24"/>
        </w:rPr>
        <w:t>109</w:t>
      </w:r>
    </w:p>
    <w:p w:rsidR="00115A2A" w:rsidRDefault="00115A2A"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2"/>
          <w:szCs w:val="22"/>
        </w:rPr>
      </w:pPr>
    </w:p>
    <w:p w:rsidR="00115A2A" w:rsidRDefault="000273AE"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2"/>
          <w:szCs w:val="22"/>
        </w:rPr>
      </w:pPr>
      <w:r w:rsidRPr="00950A31">
        <w:rPr>
          <w:b/>
          <w:spacing w:val="-3"/>
          <w:sz w:val="22"/>
          <w:szCs w:val="22"/>
        </w:rPr>
        <w:t xml:space="preserve">ICE. </w:t>
      </w:r>
      <w:r w:rsidR="005C242E">
        <w:rPr>
          <w:b/>
          <w:spacing w:val="-3"/>
          <w:sz w:val="22"/>
          <w:szCs w:val="22"/>
        </w:rPr>
        <w:t>8</w:t>
      </w:r>
      <w:r w:rsidRPr="00950A31">
        <w:rPr>
          <w:b/>
          <w:spacing w:val="-3"/>
          <w:sz w:val="22"/>
          <w:szCs w:val="22"/>
        </w:rPr>
        <w:t>.</w:t>
      </w:r>
      <w:r w:rsidR="003D10A4" w:rsidRPr="003D10A4">
        <w:rPr>
          <w:spacing w:val="-3"/>
          <w:sz w:val="22"/>
          <w:szCs w:val="22"/>
        </w:rPr>
        <w:t xml:space="preserve"> The facility is </w:t>
      </w:r>
      <w:r w:rsidR="003D10A4" w:rsidRPr="003D10A4">
        <w:rPr>
          <w:sz w:val="22"/>
          <w:szCs w:val="22"/>
        </w:rPr>
        <w:t xml:space="preserve">subject to 40 CFR 63, Subpart ZZZZ, </w:t>
      </w:r>
      <w:r w:rsidR="00C41C00">
        <w:rPr>
          <w:sz w:val="22"/>
          <w:szCs w:val="22"/>
        </w:rPr>
        <w:t>since</w:t>
      </w:r>
      <w:r w:rsidR="003D10A4" w:rsidRPr="003D10A4">
        <w:rPr>
          <w:sz w:val="22"/>
          <w:szCs w:val="22"/>
        </w:rPr>
        <w:t xml:space="preserve"> the facility owns/operates stationary RICE</w:t>
      </w:r>
      <w:r w:rsidR="00115A2A">
        <w:rPr>
          <w:sz w:val="22"/>
          <w:szCs w:val="22"/>
        </w:rPr>
        <w:t>s</w:t>
      </w:r>
      <w:r w:rsidR="00315441">
        <w:rPr>
          <w:sz w:val="22"/>
          <w:szCs w:val="22"/>
        </w:rPr>
        <w:t xml:space="preserve"> (</w:t>
      </w:r>
      <w:r w:rsidR="00315441" w:rsidRPr="00315441">
        <w:rPr>
          <w:spacing w:val="-3"/>
          <w:sz w:val="22"/>
          <w:szCs w:val="22"/>
        </w:rPr>
        <w:t>EU</w:t>
      </w:r>
      <w:r w:rsidR="00115A2A">
        <w:rPr>
          <w:spacing w:val="-3"/>
          <w:sz w:val="22"/>
          <w:szCs w:val="22"/>
        </w:rPr>
        <w:t>s</w:t>
      </w:r>
      <w:r w:rsidR="00315441" w:rsidRPr="00315441">
        <w:rPr>
          <w:spacing w:val="-3"/>
          <w:sz w:val="22"/>
          <w:szCs w:val="22"/>
        </w:rPr>
        <w:t xml:space="preserve"> </w:t>
      </w:r>
      <w:r w:rsidR="00115A2A">
        <w:rPr>
          <w:spacing w:val="-3"/>
          <w:sz w:val="22"/>
          <w:szCs w:val="22"/>
        </w:rPr>
        <w:t>108 and 109</w:t>
      </w:r>
      <w:r w:rsidR="00315441" w:rsidRPr="00315441">
        <w:rPr>
          <w:spacing w:val="-3"/>
          <w:sz w:val="22"/>
          <w:szCs w:val="22"/>
        </w:rPr>
        <w:t>)</w:t>
      </w:r>
      <w:r w:rsidR="003D10A4">
        <w:rPr>
          <w:sz w:val="22"/>
          <w:szCs w:val="22"/>
        </w:rPr>
        <w:t xml:space="preserve"> </w:t>
      </w:r>
      <w:r w:rsidR="003D10A4" w:rsidRPr="003D10A4">
        <w:rPr>
          <w:sz w:val="22"/>
          <w:szCs w:val="22"/>
        </w:rPr>
        <w:t xml:space="preserve">at an area source of HAP emissions.  </w:t>
      </w:r>
      <w:r w:rsidR="00402E2D" w:rsidRPr="006E0361">
        <w:rPr>
          <w:spacing w:val="-3"/>
          <w:sz w:val="22"/>
          <w:szCs w:val="22"/>
        </w:rPr>
        <w:t xml:space="preserve">The diesel fueled Fire Pump (EU 109) is used for emergency, </w:t>
      </w:r>
      <w:r w:rsidR="00402E2D" w:rsidRPr="006E0361">
        <w:rPr>
          <w:bCs/>
          <w:sz w:val="22"/>
          <w:szCs w:val="22"/>
        </w:rPr>
        <w:t>in the event of a fire,</w:t>
      </w:r>
      <w:r w:rsidR="00402E2D" w:rsidRPr="006E0361">
        <w:rPr>
          <w:spacing w:val="-3"/>
          <w:sz w:val="22"/>
          <w:szCs w:val="22"/>
        </w:rPr>
        <w:t xml:space="preserve"> </w:t>
      </w:r>
      <w:r w:rsidR="00402E2D" w:rsidRPr="006E0361">
        <w:rPr>
          <w:bCs/>
          <w:sz w:val="22"/>
          <w:szCs w:val="22"/>
        </w:rPr>
        <w:t xml:space="preserve">to deliver water to the </w:t>
      </w:r>
      <w:r w:rsidR="00402E2D" w:rsidRPr="006E0361">
        <w:rPr>
          <w:spacing w:val="-3"/>
          <w:sz w:val="22"/>
          <w:szCs w:val="22"/>
        </w:rPr>
        <w:t>Hartford Street site</w:t>
      </w:r>
      <w:r w:rsidR="00402E2D" w:rsidRPr="006E0361">
        <w:rPr>
          <w:bCs/>
          <w:sz w:val="22"/>
          <w:szCs w:val="22"/>
        </w:rPr>
        <w:t xml:space="preserve">.  This RICE </w:t>
      </w:r>
      <w:r w:rsidR="00C41C00">
        <w:rPr>
          <w:bCs/>
          <w:sz w:val="22"/>
          <w:szCs w:val="22"/>
        </w:rPr>
        <w:t xml:space="preserve">(EU 109) </w:t>
      </w:r>
      <w:r w:rsidR="00402E2D" w:rsidRPr="006E0361">
        <w:rPr>
          <w:bCs/>
          <w:sz w:val="22"/>
          <w:szCs w:val="22"/>
        </w:rPr>
        <w:t xml:space="preserve">is not subject to the </w:t>
      </w:r>
      <w:r w:rsidR="00402E2D" w:rsidRPr="006E0361">
        <w:rPr>
          <w:spacing w:val="-3"/>
          <w:sz w:val="22"/>
          <w:szCs w:val="22"/>
        </w:rPr>
        <w:t>NSPS Subpart IIII</w:t>
      </w:r>
      <w:r w:rsidR="00402E2D" w:rsidRPr="006E0361">
        <w:rPr>
          <w:sz w:val="22"/>
          <w:szCs w:val="22"/>
        </w:rPr>
        <w:t xml:space="preserve"> </w:t>
      </w:r>
      <w:r w:rsidR="00402E2D" w:rsidRPr="006E0361">
        <w:rPr>
          <w:spacing w:val="-3"/>
          <w:sz w:val="22"/>
          <w:szCs w:val="22"/>
        </w:rPr>
        <w:t>since it was manufactured before April 1, 2006.</w:t>
      </w:r>
      <w:r w:rsidR="00402E2D">
        <w:rPr>
          <w:spacing w:val="-3"/>
          <w:sz w:val="24"/>
          <w:szCs w:val="24"/>
        </w:rPr>
        <w:t xml:space="preserve">  </w:t>
      </w:r>
    </w:p>
    <w:p w:rsidR="003D10A4" w:rsidRPr="003D10A4"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2"/>
          <w:szCs w:val="22"/>
        </w:rPr>
      </w:pPr>
      <w:r w:rsidRPr="003D10A4">
        <w:rPr>
          <w:sz w:val="22"/>
          <w:szCs w:val="22"/>
        </w:rPr>
        <w:t>[Rule 62-204.800, F.A.C. and 40 CFR 63.6585(a)]</w:t>
      </w:r>
    </w:p>
    <w:p w:rsidR="003D10A4"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p w:rsidR="003D10A4" w:rsidRPr="003D10A4" w:rsidRDefault="003715D5"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2"/>
          <w:szCs w:val="22"/>
        </w:rPr>
      </w:pPr>
      <w:r w:rsidRPr="00950A31">
        <w:rPr>
          <w:b/>
          <w:spacing w:val="-3"/>
          <w:sz w:val="22"/>
          <w:szCs w:val="22"/>
        </w:rPr>
        <w:t xml:space="preserve">ICE. </w:t>
      </w:r>
      <w:r w:rsidR="005C242E">
        <w:rPr>
          <w:b/>
          <w:spacing w:val="-3"/>
          <w:sz w:val="22"/>
          <w:szCs w:val="22"/>
        </w:rPr>
        <w:t>9</w:t>
      </w:r>
      <w:r w:rsidRPr="00950A31">
        <w:rPr>
          <w:b/>
          <w:spacing w:val="-3"/>
          <w:sz w:val="22"/>
          <w:szCs w:val="22"/>
        </w:rPr>
        <w:t>.</w:t>
      </w:r>
      <w:r w:rsidR="003D10A4" w:rsidRPr="003D10A4">
        <w:rPr>
          <w:spacing w:val="-3"/>
          <w:sz w:val="22"/>
          <w:szCs w:val="22"/>
        </w:rPr>
        <w:t xml:space="preserve">  EU </w:t>
      </w:r>
      <w:r w:rsidR="00115A2A">
        <w:rPr>
          <w:spacing w:val="-3"/>
          <w:sz w:val="22"/>
          <w:szCs w:val="22"/>
        </w:rPr>
        <w:t>108</w:t>
      </w:r>
      <w:r w:rsidR="00315441">
        <w:rPr>
          <w:spacing w:val="-3"/>
          <w:sz w:val="22"/>
          <w:szCs w:val="22"/>
        </w:rPr>
        <w:t xml:space="preserve"> </w:t>
      </w:r>
      <w:r w:rsidR="00115A2A">
        <w:rPr>
          <w:spacing w:val="-3"/>
          <w:sz w:val="22"/>
          <w:szCs w:val="22"/>
        </w:rPr>
        <w:t xml:space="preserve">is a </w:t>
      </w:r>
      <w:r w:rsidR="003D10A4" w:rsidRPr="003D10A4">
        <w:rPr>
          <w:sz w:val="22"/>
          <w:szCs w:val="22"/>
        </w:rPr>
        <w:t>new stationary RICE located at an area source of HAP and must meet the requirements of 40 CFR 63, Subpart ZZZZ by meeting the requirements of 40 CFR part 60 Subpart IIII.  No further requirements apply for this engine under this Subpart.</w:t>
      </w:r>
      <w:r w:rsidR="00115A2A">
        <w:rPr>
          <w:sz w:val="22"/>
          <w:szCs w:val="22"/>
        </w:rPr>
        <w:t xml:space="preserve"> </w:t>
      </w:r>
      <w:r w:rsidR="003D10A4" w:rsidRPr="003D10A4">
        <w:rPr>
          <w:sz w:val="22"/>
          <w:szCs w:val="22"/>
        </w:rPr>
        <w:t>[Rule 62-204.800, F.A.C. and 40 CFR 63.6590(c</w:t>
      </w:r>
      <w:proofErr w:type="gramStart"/>
      <w:r w:rsidR="003D10A4" w:rsidRPr="003D10A4">
        <w:rPr>
          <w:sz w:val="22"/>
          <w:szCs w:val="22"/>
        </w:rPr>
        <w:t>)(</w:t>
      </w:r>
      <w:proofErr w:type="gramEnd"/>
      <w:r w:rsidR="003D10A4" w:rsidRPr="003D10A4">
        <w:rPr>
          <w:sz w:val="22"/>
          <w:szCs w:val="22"/>
        </w:rPr>
        <w:t>1)]</w:t>
      </w:r>
    </w:p>
    <w:p w:rsidR="003D10A4" w:rsidRPr="003D10A4"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2"/>
          <w:szCs w:val="22"/>
        </w:rPr>
      </w:pPr>
    </w:p>
    <w:p w:rsidR="00115A2A" w:rsidRDefault="003715D5" w:rsidP="003D10A4">
      <w:pPr>
        <w:pStyle w:val="NormalWeb"/>
        <w:spacing w:before="0" w:beforeAutospacing="0" w:after="0" w:afterAutospacing="0"/>
        <w:rPr>
          <w:sz w:val="22"/>
          <w:szCs w:val="22"/>
        </w:rPr>
      </w:pPr>
      <w:r w:rsidRPr="003715D5">
        <w:rPr>
          <w:b/>
          <w:spacing w:val="-3"/>
          <w:sz w:val="22"/>
          <w:szCs w:val="22"/>
        </w:rPr>
        <w:t xml:space="preserve">ICE. </w:t>
      </w:r>
      <w:r w:rsidR="005C242E">
        <w:rPr>
          <w:b/>
          <w:spacing w:val="-3"/>
          <w:sz w:val="22"/>
          <w:szCs w:val="22"/>
        </w:rPr>
        <w:t>10</w:t>
      </w:r>
      <w:r w:rsidRPr="003715D5">
        <w:rPr>
          <w:b/>
          <w:spacing w:val="-3"/>
          <w:sz w:val="22"/>
          <w:szCs w:val="22"/>
        </w:rPr>
        <w:t>.</w:t>
      </w:r>
      <w:r w:rsidR="003D10A4" w:rsidRPr="003715D5">
        <w:rPr>
          <w:sz w:val="22"/>
          <w:szCs w:val="22"/>
        </w:rPr>
        <w:t xml:space="preserve">  </w:t>
      </w:r>
      <w:r w:rsidR="001C2C68">
        <w:rPr>
          <w:sz w:val="22"/>
          <w:szCs w:val="22"/>
        </w:rPr>
        <w:t xml:space="preserve">Since </w:t>
      </w:r>
      <w:r w:rsidR="000273AE" w:rsidRPr="003715D5">
        <w:rPr>
          <w:spacing w:val="-3"/>
          <w:sz w:val="22"/>
          <w:szCs w:val="22"/>
        </w:rPr>
        <w:t xml:space="preserve">EU </w:t>
      </w:r>
      <w:r w:rsidR="00115A2A">
        <w:rPr>
          <w:spacing w:val="-3"/>
          <w:sz w:val="22"/>
          <w:szCs w:val="22"/>
        </w:rPr>
        <w:t>109</w:t>
      </w:r>
      <w:r w:rsidRPr="003715D5">
        <w:rPr>
          <w:spacing w:val="-3"/>
          <w:sz w:val="22"/>
          <w:szCs w:val="22"/>
        </w:rPr>
        <w:t xml:space="preserve"> </w:t>
      </w:r>
      <w:r w:rsidR="00115A2A">
        <w:rPr>
          <w:spacing w:val="-3"/>
          <w:sz w:val="22"/>
          <w:szCs w:val="22"/>
        </w:rPr>
        <w:t xml:space="preserve">is an </w:t>
      </w:r>
      <w:r w:rsidR="003D10A4" w:rsidRPr="003715D5">
        <w:rPr>
          <w:sz w:val="22"/>
          <w:szCs w:val="22"/>
        </w:rPr>
        <w:t>existing stationary</w:t>
      </w:r>
      <w:r w:rsidR="001C2C68">
        <w:rPr>
          <w:sz w:val="22"/>
          <w:szCs w:val="22"/>
        </w:rPr>
        <w:t xml:space="preserve"> CI</w:t>
      </w:r>
      <w:r w:rsidR="003D10A4" w:rsidRPr="003715D5">
        <w:rPr>
          <w:sz w:val="22"/>
          <w:szCs w:val="22"/>
        </w:rPr>
        <w:t xml:space="preserve"> RICE located at an area source of HAP</w:t>
      </w:r>
      <w:r w:rsidRPr="003715D5">
        <w:rPr>
          <w:sz w:val="22"/>
          <w:szCs w:val="22"/>
        </w:rPr>
        <w:t xml:space="preserve"> </w:t>
      </w:r>
      <w:r w:rsidR="003D10A4" w:rsidRPr="003715D5">
        <w:rPr>
          <w:sz w:val="22"/>
          <w:szCs w:val="22"/>
        </w:rPr>
        <w:t>missions, the facility must comply with the applicable emission limitations and operating limitations no later than May 3, 2013.</w:t>
      </w:r>
    </w:p>
    <w:p w:rsidR="003D10A4" w:rsidRPr="003715D5" w:rsidRDefault="003D10A4" w:rsidP="003D10A4">
      <w:pPr>
        <w:pStyle w:val="NormalWeb"/>
        <w:spacing w:before="0" w:beforeAutospacing="0" w:after="0" w:afterAutospacing="0"/>
        <w:rPr>
          <w:sz w:val="22"/>
          <w:szCs w:val="22"/>
        </w:rPr>
      </w:pPr>
      <w:r w:rsidRPr="003715D5">
        <w:rPr>
          <w:sz w:val="22"/>
          <w:szCs w:val="22"/>
        </w:rPr>
        <w:t xml:space="preserve"> [Rule 62-204.800, F.A.C. and 40 CFR 63.6595(a</w:t>
      </w:r>
      <w:proofErr w:type="gramStart"/>
      <w:r w:rsidRPr="003715D5">
        <w:rPr>
          <w:sz w:val="22"/>
          <w:szCs w:val="22"/>
        </w:rPr>
        <w:t>)(</w:t>
      </w:r>
      <w:proofErr w:type="gramEnd"/>
      <w:r w:rsidRPr="003715D5">
        <w:rPr>
          <w:sz w:val="22"/>
          <w:szCs w:val="22"/>
        </w:rPr>
        <w:t>1)]</w:t>
      </w:r>
    </w:p>
    <w:p w:rsidR="003D10A4" w:rsidRPr="006604AE" w:rsidRDefault="003D10A4" w:rsidP="003D10A4">
      <w:pPr>
        <w:pStyle w:val="NormalWeb"/>
        <w:spacing w:before="0" w:beforeAutospacing="0" w:after="0" w:afterAutospacing="0"/>
        <w:rPr>
          <w:sz w:val="22"/>
          <w:szCs w:val="22"/>
        </w:rPr>
      </w:pPr>
    </w:p>
    <w:p w:rsidR="003D10A4" w:rsidRPr="006604AE" w:rsidRDefault="003715D5" w:rsidP="003D10A4">
      <w:pPr>
        <w:pStyle w:val="NormalWeb"/>
        <w:spacing w:before="0" w:beforeAutospacing="0" w:after="0" w:afterAutospacing="0"/>
        <w:rPr>
          <w:sz w:val="22"/>
          <w:szCs w:val="22"/>
        </w:rPr>
      </w:pPr>
      <w:r w:rsidRPr="006604AE">
        <w:rPr>
          <w:b/>
          <w:spacing w:val="-3"/>
          <w:sz w:val="22"/>
          <w:szCs w:val="22"/>
        </w:rPr>
        <w:t xml:space="preserve">ICE. </w:t>
      </w:r>
      <w:r w:rsidR="005C242E">
        <w:rPr>
          <w:b/>
          <w:spacing w:val="-3"/>
          <w:sz w:val="22"/>
          <w:szCs w:val="22"/>
        </w:rPr>
        <w:t>11</w:t>
      </w:r>
      <w:r w:rsidRPr="006604AE">
        <w:rPr>
          <w:b/>
          <w:spacing w:val="-3"/>
          <w:sz w:val="22"/>
          <w:szCs w:val="22"/>
        </w:rPr>
        <w:t>.</w:t>
      </w:r>
      <w:r w:rsidR="003D10A4" w:rsidRPr="006604AE">
        <w:rPr>
          <w:sz w:val="22"/>
          <w:szCs w:val="22"/>
        </w:rPr>
        <w:t xml:space="preserve">  Compliance with the numerical emission limitations established in 40 CFR 63, Subpart ZZZZ is based on the results of testing the average of three 1-hour runs using the testing requirements and procedures in </w:t>
      </w:r>
      <w:r w:rsidR="003D10A4" w:rsidRPr="00C41C00">
        <w:rPr>
          <w:sz w:val="22"/>
          <w:szCs w:val="22"/>
        </w:rPr>
        <w:t>40 CFR 63.6620 and Table 4</w:t>
      </w:r>
      <w:r w:rsidR="003D10A4" w:rsidRPr="006604AE">
        <w:rPr>
          <w:sz w:val="22"/>
          <w:szCs w:val="22"/>
        </w:rPr>
        <w:t xml:space="preserve"> to this Subpart.</w:t>
      </w:r>
    </w:p>
    <w:p w:rsidR="003D10A4" w:rsidRPr="006604AE" w:rsidRDefault="003D10A4" w:rsidP="003D10A4">
      <w:pPr>
        <w:pStyle w:val="NormalWeb"/>
        <w:spacing w:before="0" w:beforeAutospacing="0" w:after="0" w:afterAutospacing="0"/>
        <w:rPr>
          <w:sz w:val="22"/>
          <w:szCs w:val="22"/>
        </w:rPr>
      </w:pPr>
    </w:p>
    <w:p w:rsidR="003D10A4" w:rsidRPr="006604AE" w:rsidRDefault="003D10A4" w:rsidP="003D10A4">
      <w:pPr>
        <w:pStyle w:val="NormalWeb"/>
        <w:spacing w:before="0" w:beforeAutospacing="0" w:after="0" w:afterAutospacing="0"/>
        <w:ind w:firstLine="720"/>
        <w:rPr>
          <w:sz w:val="22"/>
          <w:szCs w:val="22"/>
        </w:rPr>
      </w:pPr>
      <w:r w:rsidRPr="006604AE">
        <w:rPr>
          <w:sz w:val="22"/>
          <w:szCs w:val="22"/>
        </w:rPr>
        <w:t>(a)  Since the facility owns/operates existing stationary RICE</w:t>
      </w:r>
      <w:r w:rsidR="006604AE" w:rsidRPr="006604AE">
        <w:rPr>
          <w:sz w:val="22"/>
          <w:szCs w:val="22"/>
        </w:rPr>
        <w:t>s</w:t>
      </w:r>
      <w:r w:rsidRPr="006604AE">
        <w:rPr>
          <w:sz w:val="22"/>
          <w:szCs w:val="22"/>
        </w:rPr>
        <w:t xml:space="preserve"> located at an area source of HAP emissions, the facility must comply with the requirements in </w:t>
      </w:r>
      <w:r w:rsidRPr="00C41C00">
        <w:rPr>
          <w:sz w:val="22"/>
          <w:szCs w:val="22"/>
        </w:rPr>
        <w:t>Table 2d</w:t>
      </w:r>
      <w:r w:rsidRPr="006604AE">
        <w:rPr>
          <w:sz w:val="22"/>
          <w:szCs w:val="22"/>
        </w:rPr>
        <w:t xml:space="preserve"> to this Subpart that apply to the </w:t>
      </w:r>
      <w:r w:rsidR="003C1B16">
        <w:rPr>
          <w:sz w:val="22"/>
          <w:szCs w:val="22"/>
        </w:rPr>
        <w:t>RICE</w:t>
      </w:r>
      <w:r w:rsidRPr="006604AE">
        <w:rPr>
          <w:sz w:val="22"/>
          <w:szCs w:val="22"/>
        </w:rPr>
        <w:t>.</w:t>
      </w:r>
    </w:p>
    <w:p w:rsidR="003D10A4" w:rsidRPr="006604AE"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2"/>
          <w:szCs w:val="22"/>
        </w:rPr>
      </w:pPr>
      <w:r w:rsidRPr="006604AE">
        <w:rPr>
          <w:sz w:val="22"/>
          <w:szCs w:val="22"/>
        </w:rPr>
        <w:t>[Rule 62-204.800, F.A.C. and 40 CFR 63.6603(a)]</w:t>
      </w:r>
    </w:p>
    <w:p w:rsidR="003D10A4" w:rsidRPr="006604AE"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2"/>
          <w:szCs w:val="22"/>
        </w:rPr>
      </w:pPr>
    </w:p>
    <w:p w:rsidR="003D10A4" w:rsidRPr="00BB7517" w:rsidRDefault="006604AE" w:rsidP="00BB7517">
      <w:pPr>
        <w:pStyle w:val="NormalWeb"/>
        <w:spacing w:before="0" w:beforeAutospacing="0" w:after="0" w:afterAutospacing="0"/>
        <w:jc w:val="both"/>
        <w:rPr>
          <w:sz w:val="22"/>
          <w:szCs w:val="22"/>
        </w:rPr>
      </w:pPr>
      <w:r w:rsidRPr="00BB7517">
        <w:rPr>
          <w:b/>
          <w:spacing w:val="-3"/>
          <w:sz w:val="22"/>
          <w:szCs w:val="22"/>
        </w:rPr>
        <w:t xml:space="preserve">ICE. </w:t>
      </w:r>
      <w:r w:rsidR="005C242E">
        <w:rPr>
          <w:b/>
          <w:spacing w:val="-3"/>
          <w:sz w:val="22"/>
          <w:szCs w:val="22"/>
        </w:rPr>
        <w:t>12</w:t>
      </w:r>
      <w:r w:rsidRPr="00BB7517">
        <w:rPr>
          <w:b/>
          <w:spacing w:val="-3"/>
          <w:sz w:val="22"/>
          <w:szCs w:val="22"/>
        </w:rPr>
        <w:t>.</w:t>
      </w:r>
      <w:r w:rsidR="003D10A4" w:rsidRPr="00BB7517">
        <w:rPr>
          <w:sz w:val="22"/>
          <w:szCs w:val="22"/>
        </w:rPr>
        <w:t xml:space="preserve">  The facility must be in compliance with the emission limitations and operating limitations in this Subpart that apply to the facility.  At all times the facility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facility to make any further efforts to reduce emissions if levels required by this standard have been achieved.  Determination of whether such operation and maintenance procedures are being used will be based on information available to the EPC which may include, but is not limited to, monitoring results, review of operation and maintenance procedures, review of operation and maintenance records, and inspection of the source.</w:t>
      </w:r>
      <w:r w:rsidR="004A59BF">
        <w:rPr>
          <w:sz w:val="22"/>
          <w:szCs w:val="22"/>
        </w:rPr>
        <w:t xml:space="preserve"> </w:t>
      </w:r>
      <w:r w:rsidR="003D10A4" w:rsidRPr="00BB7517">
        <w:rPr>
          <w:sz w:val="22"/>
          <w:szCs w:val="22"/>
        </w:rPr>
        <w:t>[Rule 62-204.800, F.A.C. and 40 CFR 63.6605]</w:t>
      </w:r>
    </w:p>
    <w:p w:rsidR="003D10A4" w:rsidRPr="00BB7517" w:rsidRDefault="003D10A4" w:rsidP="003D10A4">
      <w:pPr>
        <w:pStyle w:val="NormalWeb"/>
        <w:spacing w:before="0" w:beforeAutospacing="0" w:after="0" w:afterAutospacing="0"/>
        <w:jc w:val="both"/>
        <w:rPr>
          <w:b/>
          <w:sz w:val="22"/>
          <w:szCs w:val="22"/>
        </w:rPr>
      </w:pPr>
    </w:p>
    <w:p w:rsidR="003D10A4" w:rsidRPr="00B32306" w:rsidRDefault="00B32306" w:rsidP="003D10A4">
      <w:pPr>
        <w:jc w:val="both"/>
        <w:outlineLvl w:val="4"/>
        <w:rPr>
          <w:bCs/>
          <w:sz w:val="22"/>
          <w:szCs w:val="22"/>
        </w:rPr>
      </w:pPr>
      <w:r w:rsidRPr="00B32306">
        <w:rPr>
          <w:b/>
          <w:spacing w:val="-3"/>
          <w:sz w:val="22"/>
          <w:szCs w:val="22"/>
        </w:rPr>
        <w:t>ICE. 1</w:t>
      </w:r>
      <w:r w:rsidR="000C17C0">
        <w:rPr>
          <w:b/>
          <w:spacing w:val="-3"/>
          <w:sz w:val="22"/>
          <w:szCs w:val="22"/>
        </w:rPr>
        <w:t>3</w:t>
      </w:r>
      <w:r w:rsidRPr="00B32306">
        <w:rPr>
          <w:b/>
          <w:spacing w:val="-3"/>
          <w:sz w:val="22"/>
          <w:szCs w:val="22"/>
        </w:rPr>
        <w:t>.</w:t>
      </w:r>
      <w:r w:rsidR="003D10A4" w:rsidRPr="00B32306">
        <w:rPr>
          <w:bCs/>
          <w:sz w:val="22"/>
          <w:szCs w:val="22"/>
        </w:rPr>
        <w:t xml:space="preserve">  Monitoring, installation, collection, operation, and maintenance requirements.</w:t>
      </w:r>
    </w:p>
    <w:p w:rsidR="003D10A4" w:rsidRPr="00B32306" w:rsidRDefault="003D10A4" w:rsidP="003D10A4">
      <w:pPr>
        <w:jc w:val="both"/>
        <w:outlineLvl w:val="4"/>
        <w:rPr>
          <w:bCs/>
          <w:sz w:val="22"/>
          <w:szCs w:val="22"/>
        </w:rPr>
      </w:pPr>
      <w:r w:rsidRPr="00B32306">
        <w:rPr>
          <w:sz w:val="22"/>
          <w:szCs w:val="22"/>
        </w:rPr>
        <w:t>[Rule 62-204.800, F.A.C. and 40 CFR 63.6625]</w:t>
      </w:r>
      <w:r w:rsidRPr="00B32306">
        <w:rPr>
          <w:bCs/>
          <w:sz w:val="22"/>
          <w:szCs w:val="22"/>
        </w:rPr>
        <w:t xml:space="preserve">  </w:t>
      </w:r>
    </w:p>
    <w:p w:rsidR="003D10A4" w:rsidRPr="00B32306" w:rsidRDefault="003D10A4" w:rsidP="00C45942">
      <w:pPr>
        <w:ind w:firstLine="720"/>
        <w:jc w:val="both"/>
        <w:rPr>
          <w:sz w:val="22"/>
          <w:szCs w:val="22"/>
        </w:rPr>
      </w:pPr>
      <w:r w:rsidRPr="00B32306">
        <w:rPr>
          <w:sz w:val="22"/>
          <w:szCs w:val="22"/>
        </w:rPr>
        <w:t xml:space="preserve">(a) </w:t>
      </w:r>
      <w:r w:rsidR="00C45942">
        <w:rPr>
          <w:sz w:val="22"/>
          <w:szCs w:val="22"/>
        </w:rPr>
        <w:t>Reserved</w:t>
      </w:r>
      <w:r w:rsidRPr="00B32306">
        <w:rPr>
          <w:sz w:val="22"/>
          <w:szCs w:val="22"/>
        </w:rPr>
        <w:t>.</w:t>
      </w:r>
    </w:p>
    <w:p w:rsidR="003D10A4" w:rsidRPr="00B32306" w:rsidRDefault="003D10A4" w:rsidP="00C45942">
      <w:pPr>
        <w:ind w:firstLine="720"/>
        <w:jc w:val="both"/>
        <w:rPr>
          <w:sz w:val="22"/>
          <w:szCs w:val="22"/>
        </w:rPr>
      </w:pPr>
      <w:r w:rsidRPr="00B32306">
        <w:rPr>
          <w:sz w:val="22"/>
          <w:szCs w:val="22"/>
        </w:rPr>
        <w:t xml:space="preserve">(b) </w:t>
      </w:r>
      <w:r w:rsidR="00C45942">
        <w:rPr>
          <w:sz w:val="22"/>
          <w:szCs w:val="22"/>
        </w:rPr>
        <w:t>Reserved</w:t>
      </w:r>
      <w:r w:rsidRPr="00B32306">
        <w:rPr>
          <w:sz w:val="22"/>
          <w:szCs w:val="22"/>
        </w:rPr>
        <w:t>.</w:t>
      </w:r>
    </w:p>
    <w:p w:rsidR="003D10A4" w:rsidRPr="00B32306" w:rsidRDefault="003D10A4" w:rsidP="003D10A4">
      <w:pPr>
        <w:ind w:left="720"/>
        <w:jc w:val="both"/>
        <w:rPr>
          <w:sz w:val="22"/>
          <w:szCs w:val="22"/>
        </w:rPr>
      </w:pPr>
      <w:r w:rsidRPr="00B32306">
        <w:rPr>
          <w:sz w:val="22"/>
          <w:szCs w:val="22"/>
        </w:rPr>
        <w:t>(c) Reserved.</w:t>
      </w:r>
    </w:p>
    <w:p w:rsidR="003D10A4" w:rsidRPr="00B32306" w:rsidRDefault="003D10A4" w:rsidP="003D10A4">
      <w:pPr>
        <w:ind w:left="720"/>
        <w:jc w:val="both"/>
        <w:rPr>
          <w:sz w:val="22"/>
          <w:szCs w:val="22"/>
        </w:rPr>
      </w:pPr>
      <w:r w:rsidRPr="00B32306">
        <w:rPr>
          <w:sz w:val="22"/>
          <w:szCs w:val="22"/>
        </w:rPr>
        <w:t>(d) Reserved.</w:t>
      </w:r>
    </w:p>
    <w:p w:rsidR="00C45942" w:rsidRDefault="00C45942" w:rsidP="00692F85">
      <w:pPr>
        <w:pStyle w:val="NormalWeb"/>
        <w:spacing w:before="0" w:beforeAutospacing="0" w:after="0" w:afterAutospacing="0"/>
        <w:ind w:firstLine="720"/>
        <w:rPr>
          <w:sz w:val="22"/>
          <w:szCs w:val="22"/>
        </w:rPr>
      </w:pPr>
    </w:p>
    <w:p w:rsidR="00692F85" w:rsidRDefault="003D10A4" w:rsidP="00692F85">
      <w:pPr>
        <w:pStyle w:val="NormalWeb"/>
        <w:spacing w:before="0" w:beforeAutospacing="0" w:after="0" w:afterAutospacing="0"/>
        <w:ind w:firstLine="720"/>
        <w:rPr>
          <w:sz w:val="22"/>
          <w:szCs w:val="22"/>
        </w:rPr>
      </w:pPr>
      <w:r w:rsidRPr="00692F85">
        <w:rPr>
          <w:sz w:val="22"/>
          <w:szCs w:val="22"/>
        </w:rPr>
        <w:t xml:space="preserve">(e) </w:t>
      </w:r>
      <w:r w:rsidR="00692F85" w:rsidRPr="00692F85">
        <w:rPr>
          <w:sz w:val="22"/>
          <w:szCs w:val="22"/>
        </w:rPr>
        <w:t xml:space="preserve">If </w:t>
      </w:r>
      <w:r w:rsidR="00692F85">
        <w:rPr>
          <w:sz w:val="22"/>
          <w:szCs w:val="22"/>
        </w:rPr>
        <w:t xml:space="preserve">the facility </w:t>
      </w:r>
      <w:r w:rsidR="00692F85" w:rsidRPr="00692F85">
        <w:rPr>
          <w:sz w:val="22"/>
          <w:szCs w:val="22"/>
        </w:rPr>
        <w:t>operate</w:t>
      </w:r>
      <w:r w:rsidR="00692F85">
        <w:rPr>
          <w:sz w:val="22"/>
          <w:szCs w:val="22"/>
        </w:rPr>
        <w:t>s</w:t>
      </w:r>
      <w:r w:rsidR="00692F85" w:rsidRPr="00692F85">
        <w:rPr>
          <w:sz w:val="22"/>
          <w:szCs w:val="22"/>
        </w:rPr>
        <w:t xml:space="preserve"> any of the following stationary RICE, </w:t>
      </w:r>
      <w:r w:rsidR="00692F85">
        <w:rPr>
          <w:sz w:val="22"/>
          <w:szCs w:val="22"/>
        </w:rPr>
        <w:t>the facility</w:t>
      </w:r>
      <w:r w:rsidR="00692F85" w:rsidRPr="00692F85">
        <w:rPr>
          <w:sz w:val="22"/>
          <w:szCs w:val="22"/>
        </w:rPr>
        <w:t xml:space="preserve"> must operate and maintain the stationary RICE and after-treatment control device (if any) according to the manufacturer's emission-related written instructions or develop own maintenance plan which must provide to the extent practicable for the maintenance and operation of the engine in a manner consistent with good air pollution control practice for</w:t>
      </w:r>
      <w:r w:rsidR="00692F85">
        <w:rPr>
          <w:sz w:val="22"/>
          <w:szCs w:val="22"/>
        </w:rPr>
        <w:t xml:space="preserve"> </w:t>
      </w:r>
      <w:r w:rsidR="00692F85" w:rsidRPr="00692F85">
        <w:rPr>
          <w:sz w:val="22"/>
          <w:szCs w:val="22"/>
        </w:rPr>
        <w:t>minimizing emissions:</w:t>
      </w:r>
    </w:p>
    <w:p w:rsidR="00F62CF6" w:rsidRPr="00692F85" w:rsidRDefault="00F62CF6" w:rsidP="00692F85">
      <w:pPr>
        <w:pStyle w:val="NormalWeb"/>
        <w:spacing w:before="0" w:beforeAutospacing="0" w:after="0" w:afterAutospacing="0"/>
        <w:ind w:firstLine="720"/>
        <w:rPr>
          <w:sz w:val="22"/>
          <w:szCs w:val="22"/>
        </w:rPr>
      </w:pPr>
      <w:r>
        <w:rPr>
          <w:sz w:val="22"/>
          <w:szCs w:val="22"/>
        </w:rPr>
        <w:tab/>
        <w:t>(1) Reserved.</w:t>
      </w:r>
    </w:p>
    <w:p w:rsidR="00692F85" w:rsidRPr="00692F85" w:rsidRDefault="00692F85" w:rsidP="00692F85">
      <w:pPr>
        <w:ind w:firstLine="480"/>
        <w:rPr>
          <w:sz w:val="22"/>
          <w:szCs w:val="22"/>
        </w:rPr>
      </w:pPr>
      <w:r w:rsidRPr="00692F85">
        <w:rPr>
          <w:sz w:val="22"/>
          <w:szCs w:val="22"/>
        </w:rPr>
        <w:t xml:space="preserve"> </w:t>
      </w:r>
      <w:r w:rsidR="00F62CF6">
        <w:rPr>
          <w:sz w:val="22"/>
          <w:szCs w:val="22"/>
        </w:rPr>
        <w:tab/>
      </w:r>
      <w:r w:rsidR="00F62CF6">
        <w:rPr>
          <w:sz w:val="22"/>
          <w:szCs w:val="22"/>
        </w:rPr>
        <w:tab/>
      </w:r>
      <w:r w:rsidRPr="00692F85">
        <w:rPr>
          <w:sz w:val="22"/>
          <w:szCs w:val="22"/>
        </w:rPr>
        <w:t>(</w:t>
      </w:r>
      <w:r w:rsidR="004A7B41">
        <w:rPr>
          <w:sz w:val="22"/>
          <w:szCs w:val="22"/>
        </w:rPr>
        <w:t>2</w:t>
      </w:r>
      <w:r w:rsidRPr="00692F85">
        <w:rPr>
          <w:sz w:val="22"/>
          <w:szCs w:val="22"/>
        </w:rPr>
        <w:t xml:space="preserve">) </w:t>
      </w:r>
      <w:r w:rsidR="004A7B41">
        <w:rPr>
          <w:sz w:val="22"/>
          <w:szCs w:val="22"/>
        </w:rPr>
        <w:t>Reserved.</w:t>
      </w:r>
    </w:p>
    <w:p w:rsidR="004A7B41" w:rsidRDefault="00692F85" w:rsidP="004A7B41">
      <w:pPr>
        <w:ind w:left="720" w:firstLine="720"/>
        <w:rPr>
          <w:sz w:val="22"/>
          <w:szCs w:val="22"/>
        </w:rPr>
      </w:pPr>
      <w:r w:rsidRPr="00692F85">
        <w:rPr>
          <w:sz w:val="22"/>
          <w:szCs w:val="22"/>
        </w:rPr>
        <w:t>(</w:t>
      </w:r>
      <w:r w:rsidR="004A7B41">
        <w:rPr>
          <w:sz w:val="22"/>
          <w:szCs w:val="22"/>
        </w:rPr>
        <w:t>3</w:t>
      </w:r>
      <w:r w:rsidRPr="00692F85">
        <w:rPr>
          <w:sz w:val="22"/>
          <w:szCs w:val="22"/>
        </w:rPr>
        <w:t xml:space="preserve">) An existing </w:t>
      </w:r>
      <w:proofErr w:type="gramStart"/>
      <w:r w:rsidRPr="00692F85">
        <w:rPr>
          <w:sz w:val="22"/>
          <w:szCs w:val="22"/>
        </w:rPr>
        <w:t>emergency,</w:t>
      </w:r>
      <w:proofErr w:type="gramEnd"/>
      <w:r w:rsidR="004A7B41">
        <w:rPr>
          <w:sz w:val="22"/>
          <w:szCs w:val="22"/>
        </w:rPr>
        <w:t xml:space="preserve"> or </w:t>
      </w:r>
      <w:r w:rsidRPr="00692F85">
        <w:rPr>
          <w:sz w:val="22"/>
          <w:szCs w:val="22"/>
        </w:rPr>
        <w:t>black start stationary RICE located at an area source of HAP</w:t>
      </w:r>
    </w:p>
    <w:p w:rsidR="00692F85" w:rsidRPr="00692F85" w:rsidRDefault="00692F85" w:rsidP="004A7B41">
      <w:pPr>
        <w:rPr>
          <w:sz w:val="22"/>
          <w:szCs w:val="22"/>
        </w:rPr>
      </w:pPr>
      <w:r w:rsidRPr="00692F85">
        <w:rPr>
          <w:sz w:val="22"/>
          <w:szCs w:val="22"/>
        </w:rPr>
        <w:t xml:space="preserve"> </w:t>
      </w:r>
      <w:proofErr w:type="gramStart"/>
      <w:r w:rsidR="004A7B41" w:rsidRPr="00692F85">
        <w:rPr>
          <w:sz w:val="22"/>
          <w:szCs w:val="22"/>
        </w:rPr>
        <w:t>E</w:t>
      </w:r>
      <w:r w:rsidRPr="00692F85">
        <w:rPr>
          <w:sz w:val="22"/>
          <w:szCs w:val="22"/>
        </w:rPr>
        <w:t>missions</w:t>
      </w:r>
      <w:r w:rsidR="004A7B41">
        <w:rPr>
          <w:sz w:val="22"/>
          <w:szCs w:val="22"/>
        </w:rPr>
        <w:t>.</w:t>
      </w:r>
      <w:proofErr w:type="gramEnd"/>
    </w:p>
    <w:p w:rsidR="00F62CF6" w:rsidRDefault="00692F85" w:rsidP="00F62CF6">
      <w:pPr>
        <w:ind w:left="720" w:firstLine="720"/>
        <w:rPr>
          <w:sz w:val="22"/>
          <w:szCs w:val="22"/>
        </w:rPr>
      </w:pPr>
      <w:r w:rsidRPr="00692F85">
        <w:rPr>
          <w:sz w:val="22"/>
          <w:szCs w:val="22"/>
        </w:rPr>
        <w:t>(</w:t>
      </w:r>
      <w:r w:rsidR="004A7B41">
        <w:rPr>
          <w:sz w:val="22"/>
          <w:szCs w:val="22"/>
        </w:rPr>
        <w:t>4</w:t>
      </w:r>
      <w:r w:rsidRPr="00692F85">
        <w:rPr>
          <w:sz w:val="22"/>
          <w:szCs w:val="22"/>
        </w:rPr>
        <w:t xml:space="preserve">) </w:t>
      </w:r>
      <w:proofErr w:type="gramStart"/>
      <w:r w:rsidR="004A7B41">
        <w:rPr>
          <w:sz w:val="22"/>
          <w:szCs w:val="22"/>
        </w:rPr>
        <w:t>thru</w:t>
      </w:r>
      <w:proofErr w:type="gramEnd"/>
      <w:r w:rsidR="004A7B41">
        <w:rPr>
          <w:sz w:val="22"/>
          <w:szCs w:val="22"/>
        </w:rPr>
        <w:t xml:space="preserve"> (10) Reserved.</w:t>
      </w:r>
    </w:p>
    <w:p w:rsidR="00692F85" w:rsidRPr="00692F85" w:rsidRDefault="00692F85" w:rsidP="00692F85">
      <w:pPr>
        <w:ind w:left="720"/>
        <w:jc w:val="both"/>
        <w:rPr>
          <w:sz w:val="22"/>
          <w:szCs w:val="22"/>
        </w:rPr>
      </w:pPr>
    </w:p>
    <w:p w:rsidR="00AF4662" w:rsidRDefault="003D10A4" w:rsidP="003D10A4">
      <w:pPr>
        <w:ind w:left="720"/>
        <w:jc w:val="both"/>
        <w:rPr>
          <w:sz w:val="22"/>
          <w:szCs w:val="22"/>
        </w:rPr>
      </w:pPr>
      <w:r w:rsidRPr="00B32306">
        <w:rPr>
          <w:sz w:val="22"/>
          <w:szCs w:val="22"/>
        </w:rPr>
        <w:t xml:space="preserve">(f) </w:t>
      </w:r>
      <w:r w:rsidR="00AF4662">
        <w:rPr>
          <w:sz w:val="22"/>
          <w:szCs w:val="22"/>
        </w:rPr>
        <w:t xml:space="preserve"> </w:t>
      </w:r>
      <w:r w:rsidR="004A7B41" w:rsidRPr="004A7B41">
        <w:rPr>
          <w:sz w:val="22"/>
          <w:szCs w:val="22"/>
        </w:rPr>
        <w:t xml:space="preserve">If </w:t>
      </w:r>
      <w:r w:rsidR="00AF4662">
        <w:rPr>
          <w:sz w:val="22"/>
          <w:szCs w:val="22"/>
        </w:rPr>
        <w:t xml:space="preserve">the facility </w:t>
      </w:r>
      <w:r w:rsidR="004A7B41" w:rsidRPr="004A7B41">
        <w:rPr>
          <w:sz w:val="22"/>
          <w:szCs w:val="22"/>
        </w:rPr>
        <w:t>own</w:t>
      </w:r>
      <w:r w:rsidR="00AF4662">
        <w:rPr>
          <w:sz w:val="22"/>
          <w:szCs w:val="22"/>
        </w:rPr>
        <w:t>s</w:t>
      </w:r>
      <w:r w:rsidR="004A7B41" w:rsidRPr="004A7B41">
        <w:rPr>
          <w:sz w:val="22"/>
          <w:szCs w:val="22"/>
        </w:rPr>
        <w:t xml:space="preserve"> or operate</w:t>
      </w:r>
      <w:r w:rsidR="00AF4662">
        <w:rPr>
          <w:sz w:val="22"/>
          <w:szCs w:val="22"/>
        </w:rPr>
        <w:t>s</w:t>
      </w:r>
      <w:r w:rsidR="004A7B41" w:rsidRPr="004A7B41">
        <w:rPr>
          <w:sz w:val="22"/>
          <w:szCs w:val="22"/>
        </w:rPr>
        <w:t xml:space="preserve"> an existing emergency stationary RICE with a site rating of less than or</w:t>
      </w:r>
    </w:p>
    <w:p w:rsidR="003D10A4" w:rsidRPr="00B32306" w:rsidRDefault="004A7B41" w:rsidP="00AF4662">
      <w:pPr>
        <w:jc w:val="both"/>
        <w:rPr>
          <w:sz w:val="22"/>
          <w:szCs w:val="22"/>
        </w:rPr>
      </w:pPr>
      <w:proofErr w:type="gramStart"/>
      <w:r w:rsidRPr="004A7B41">
        <w:rPr>
          <w:sz w:val="22"/>
          <w:szCs w:val="22"/>
        </w:rPr>
        <w:t>equal</w:t>
      </w:r>
      <w:proofErr w:type="gramEnd"/>
      <w:r w:rsidRPr="004A7B41">
        <w:rPr>
          <w:sz w:val="22"/>
          <w:szCs w:val="22"/>
        </w:rPr>
        <w:t xml:space="preserve"> to</w:t>
      </w:r>
      <w:r w:rsidR="00AF4662">
        <w:rPr>
          <w:sz w:val="22"/>
          <w:szCs w:val="22"/>
        </w:rPr>
        <w:t xml:space="preserve"> </w:t>
      </w:r>
      <w:r w:rsidRPr="004A7B41">
        <w:rPr>
          <w:sz w:val="22"/>
          <w:szCs w:val="22"/>
        </w:rPr>
        <w:t xml:space="preserve">500 brake HP located at a major source of HAP emissions or an existing emergency stationary RICE located at an area source of HAP emissions, </w:t>
      </w:r>
      <w:r w:rsidR="00AF4662">
        <w:rPr>
          <w:sz w:val="22"/>
          <w:szCs w:val="22"/>
        </w:rPr>
        <w:t xml:space="preserve">the facility </w:t>
      </w:r>
      <w:r w:rsidRPr="004A7B41">
        <w:rPr>
          <w:sz w:val="22"/>
          <w:szCs w:val="22"/>
        </w:rPr>
        <w:t>must install a non-resettable hour meter if one is not already installed</w:t>
      </w:r>
      <w:r w:rsidR="003D10A4" w:rsidRPr="004A7B41">
        <w:rPr>
          <w:sz w:val="22"/>
          <w:szCs w:val="22"/>
        </w:rPr>
        <w:t>.</w:t>
      </w:r>
    </w:p>
    <w:p w:rsidR="003D10A4" w:rsidRPr="00B32306" w:rsidRDefault="003D10A4" w:rsidP="003D10A4">
      <w:pPr>
        <w:jc w:val="both"/>
        <w:rPr>
          <w:sz w:val="22"/>
          <w:szCs w:val="22"/>
        </w:rPr>
      </w:pPr>
    </w:p>
    <w:p w:rsidR="003D10A4" w:rsidRPr="00B32306" w:rsidRDefault="003D10A4" w:rsidP="003D10A4">
      <w:pPr>
        <w:ind w:firstLine="720"/>
        <w:jc w:val="both"/>
        <w:rPr>
          <w:sz w:val="22"/>
          <w:szCs w:val="22"/>
        </w:rPr>
      </w:pPr>
      <w:r w:rsidRPr="00B32306">
        <w:rPr>
          <w:sz w:val="22"/>
          <w:szCs w:val="22"/>
        </w:rPr>
        <w:t xml:space="preserve">(g) </w:t>
      </w:r>
      <w:r w:rsidR="00AF4662">
        <w:rPr>
          <w:sz w:val="22"/>
          <w:szCs w:val="22"/>
        </w:rPr>
        <w:t>Reserved</w:t>
      </w:r>
      <w:r w:rsidRPr="00B32306">
        <w:rPr>
          <w:sz w:val="22"/>
          <w:szCs w:val="22"/>
        </w:rPr>
        <w:t>.</w:t>
      </w:r>
    </w:p>
    <w:p w:rsidR="003D10A4" w:rsidRPr="00B32306" w:rsidRDefault="003D10A4" w:rsidP="003D10A4">
      <w:pPr>
        <w:jc w:val="both"/>
        <w:rPr>
          <w:sz w:val="22"/>
          <w:szCs w:val="22"/>
        </w:rPr>
      </w:pPr>
    </w:p>
    <w:p w:rsidR="003D10A4" w:rsidRPr="00B32306" w:rsidRDefault="003D10A4" w:rsidP="003D10A4">
      <w:pPr>
        <w:ind w:firstLine="720"/>
        <w:jc w:val="both"/>
        <w:rPr>
          <w:sz w:val="22"/>
          <w:szCs w:val="22"/>
        </w:rPr>
      </w:pPr>
      <w:r w:rsidRPr="00B32306">
        <w:rPr>
          <w:sz w:val="22"/>
          <w:szCs w:val="22"/>
        </w:rPr>
        <w:t xml:space="preserve">(h) If the facility operates a new, reconstructed, or existing stationary engine, the facility must minimize the engine's time spent at idle during startup and minimize the engine's startup time to a period needed for appropriate and safe loading of the engine, not to exceed 30 minutes, after which time the emission standards applicable to all times other than startup in </w:t>
      </w:r>
      <w:r w:rsidRPr="00C41C00">
        <w:rPr>
          <w:sz w:val="22"/>
          <w:szCs w:val="22"/>
        </w:rPr>
        <w:t>Table 2d</w:t>
      </w:r>
      <w:r w:rsidRPr="00B32306">
        <w:rPr>
          <w:sz w:val="22"/>
          <w:szCs w:val="22"/>
        </w:rPr>
        <w:t xml:space="preserve"> to this Subpart apply.</w:t>
      </w:r>
    </w:p>
    <w:p w:rsidR="003D10A4" w:rsidRPr="00B32306" w:rsidRDefault="003D10A4" w:rsidP="003D10A4">
      <w:pPr>
        <w:jc w:val="both"/>
        <w:rPr>
          <w:sz w:val="22"/>
          <w:szCs w:val="22"/>
        </w:rPr>
      </w:pPr>
    </w:p>
    <w:p w:rsidR="003D10A4" w:rsidRPr="00B32306" w:rsidRDefault="003D10A4" w:rsidP="003D10A4">
      <w:pPr>
        <w:ind w:firstLine="720"/>
        <w:jc w:val="both"/>
        <w:rPr>
          <w:sz w:val="22"/>
          <w:szCs w:val="22"/>
        </w:rPr>
      </w:pPr>
      <w:r w:rsidRPr="00B32306">
        <w:rPr>
          <w:sz w:val="22"/>
          <w:szCs w:val="22"/>
        </w:rPr>
        <w:t>(</w:t>
      </w:r>
      <w:proofErr w:type="spellStart"/>
      <w:r w:rsidRPr="00B32306">
        <w:rPr>
          <w:sz w:val="22"/>
          <w:szCs w:val="22"/>
        </w:rPr>
        <w:t>i</w:t>
      </w:r>
      <w:proofErr w:type="spellEnd"/>
      <w:r w:rsidRPr="00B32306">
        <w:rPr>
          <w:sz w:val="22"/>
          <w:szCs w:val="22"/>
        </w:rPr>
        <w:t xml:space="preserve">) If the facility owns or operates a stationary CI engine that is subject to the work, operation or management practices in items 1 or 4 of Table 2d to this Subpart, the facility has the option of utilizing an oil analysis program in order to extend the specified oil change requirement in Table 2d to this subpart. The oil analysis must be performed at the same frequency specified for changing the oil in Table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w:t>
      </w:r>
      <w:r w:rsidRPr="00B32306">
        <w:rPr>
          <w:sz w:val="22"/>
          <w:szCs w:val="22"/>
        </w:rPr>
        <w:lastRenderedPageBreak/>
        <w:t>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3D10A4" w:rsidRPr="00B32306" w:rsidRDefault="003D10A4" w:rsidP="003D10A4">
      <w:pPr>
        <w:ind w:firstLine="720"/>
        <w:jc w:val="both"/>
        <w:rPr>
          <w:sz w:val="22"/>
          <w:szCs w:val="22"/>
        </w:rPr>
      </w:pPr>
    </w:p>
    <w:p w:rsidR="003D10A4" w:rsidRPr="00B32306" w:rsidRDefault="003D10A4" w:rsidP="003D10A4">
      <w:pPr>
        <w:ind w:firstLine="720"/>
        <w:jc w:val="both"/>
        <w:rPr>
          <w:sz w:val="22"/>
          <w:szCs w:val="22"/>
        </w:rPr>
      </w:pPr>
      <w:r w:rsidRPr="00B32306">
        <w:rPr>
          <w:sz w:val="22"/>
          <w:szCs w:val="22"/>
        </w:rPr>
        <w:t>(j) Reserved.</w:t>
      </w:r>
    </w:p>
    <w:p w:rsidR="003D10A4" w:rsidRPr="00B32306"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2"/>
          <w:szCs w:val="22"/>
        </w:rPr>
      </w:pPr>
    </w:p>
    <w:p w:rsidR="003D10A4" w:rsidRPr="0080033C" w:rsidRDefault="0080033C" w:rsidP="003D10A4">
      <w:pPr>
        <w:pStyle w:val="Heading5"/>
        <w:spacing w:before="0" w:beforeAutospacing="0" w:after="0" w:afterAutospacing="0"/>
        <w:jc w:val="both"/>
        <w:rPr>
          <w:b w:val="0"/>
          <w:sz w:val="22"/>
          <w:szCs w:val="22"/>
        </w:rPr>
      </w:pPr>
      <w:r w:rsidRPr="0080033C">
        <w:rPr>
          <w:spacing w:val="-3"/>
          <w:sz w:val="22"/>
          <w:szCs w:val="22"/>
        </w:rPr>
        <w:t xml:space="preserve">ICE. </w:t>
      </w:r>
      <w:r w:rsidR="005C242E" w:rsidRPr="0080033C">
        <w:rPr>
          <w:spacing w:val="-3"/>
          <w:sz w:val="22"/>
          <w:szCs w:val="22"/>
        </w:rPr>
        <w:t>1</w:t>
      </w:r>
      <w:r w:rsidR="005C242E">
        <w:rPr>
          <w:spacing w:val="-3"/>
          <w:sz w:val="22"/>
          <w:szCs w:val="22"/>
        </w:rPr>
        <w:t>4</w:t>
      </w:r>
      <w:r w:rsidRPr="0080033C">
        <w:rPr>
          <w:spacing w:val="-3"/>
          <w:sz w:val="22"/>
          <w:szCs w:val="22"/>
        </w:rPr>
        <w:t>.</w:t>
      </w:r>
      <w:r w:rsidR="003D10A4" w:rsidRPr="0080033C">
        <w:rPr>
          <w:b w:val="0"/>
          <w:sz w:val="22"/>
          <w:szCs w:val="22"/>
        </w:rPr>
        <w:t xml:space="preserve">  Monitoring and collecting data requirements for demonstration of continuous compliance</w:t>
      </w:r>
      <w:r w:rsidR="003A2E4F">
        <w:rPr>
          <w:b w:val="0"/>
          <w:sz w:val="22"/>
          <w:szCs w:val="22"/>
        </w:rPr>
        <w:t>:</w:t>
      </w:r>
    </w:p>
    <w:p w:rsidR="003D10A4" w:rsidRPr="0080033C" w:rsidRDefault="003D10A4" w:rsidP="003D10A4">
      <w:pPr>
        <w:pStyle w:val="Heading5"/>
        <w:spacing w:before="0" w:beforeAutospacing="0" w:after="0" w:afterAutospacing="0"/>
        <w:jc w:val="both"/>
        <w:rPr>
          <w:b w:val="0"/>
          <w:sz w:val="22"/>
          <w:szCs w:val="22"/>
        </w:rPr>
      </w:pPr>
      <w:r w:rsidRPr="0080033C">
        <w:rPr>
          <w:b w:val="0"/>
          <w:sz w:val="22"/>
          <w:szCs w:val="22"/>
        </w:rPr>
        <w:t>[Rule 62-204.800, F.A.C. and 40 CFR 63.6635]</w:t>
      </w:r>
    </w:p>
    <w:p w:rsidR="003D10A4" w:rsidRPr="0080033C" w:rsidRDefault="003D10A4" w:rsidP="003D10A4">
      <w:pPr>
        <w:pStyle w:val="NormalWeb"/>
        <w:spacing w:before="0" w:beforeAutospacing="0" w:after="0" w:afterAutospacing="0"/>
        <w:jc w:val="both"/>
        <w:rPr>
          <w:sz w:val="22"/>
          <w:szCs w:val="22"/>
        </w:rPr>
      </w:pP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(a) If the facility must comply with emission and operating limitations, the facility must monitor and collect data according to this section.</w:t>
      </w: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(b) Except for monitor malfunctions, associated repairs, required performance evaluations, and required quality assurance or control activities, the facility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3D10A4" w:rsidRPr="0080033C" w:rsidRDefault="003D10A4" w:rsidP="003D10A4">
      <w:pPr>
        <w:pStyle w:val="NormalWeb"/>
        <w:spacing w:before="0" w:beforeAutospacing="0" w:after="0" w:afterAutospacing="0"/>
        <w:ind w:firstLine="720"/>
        <w:jc w:val="both"/>
        <w:rPr>
          <w:rFonts w:ascii="Arial" w:hAnsi="Arial" w:cs="Arial"/>
          <w:sz w:val="22"/>
          <w:szCs w:val="22"/>
        </w:rPr>
      </w:pPr>
      <w:r w:rsidRPr="0080033C">
        <w:rPr>
          <w:sz w:val="22"/>
          <w:szCs w:val="22"/>
        </w:rPr>
        <w:t>(c) The facility may not use data recorded during monitoring malfunctions, associated repairs, and required quality assurance or control activities in data averages and calculations used to report emission or operating levels. The facility must, however, use all the valid data collected during all other periods.</w:t>
      </w:r>
    </w:p>
    <w:p w:rsidR="003D10A4" w:rsidRPr="0080033C" w:rsidRDefault="003D10A4" w:rsidP="003D10A4">
      <w:pPr>
        <w:pStyle w:val="NormalWeb"/>
        <w:spacing w:before="0" w:beforeAutospacing="0" w:after="0" w:afterAutospacing="0"/>
        <w:jc w:val="both"/>
        <w:rPr>
          <w:rFonts w:ascii="Arial" w:hAnsi="Arial" w:cs="Arial"/>
          <w:sz w:val="22"/>
          <w:szCs w:val="22"/>
        </w:rPr>
      </w:pPr>
    </w:p>
    <w:p w:rsidR="003D10A4" w:rsidRPr="0080033C" w:rsidRDefault="0080033C" w:rsidP="003D10A4">
      <w:pPr>
        <w:pStyle w:val="Heading5"/>
        <w:spacing w:before="0" w:beforeAutospacing="0" w:after="0" w:afterAutospacing="0"/>
        <w:jc w:val="both"/>
        <w:rPr>
          <w:b w:val="0"/>
          <w:sz w:val="22"/>
          <w:szCs w:val="22"/>
        </w:rPr>
      </w:pPr>
      <w:r w:rsidRPr="0080033C">
        <w:rPr>
          <w:spacing w:val="-3"/>
          <w:sz w:val="22"/>
          <w:szCs w:val="22"/>
        </w:rPr>
        <w:t xml:space="preserve">ICE. </w:t>
      </w:r>
      <w:r w:rsidR="005C242E" w:rsidRPr="0080033C">
        <w:rPr>
          <w:spacing w:val="-3"/>
          <w:sz w:val="22"/>
          <w:szCs w:val="22"/>
        </w:rPr>
        <w:t>1</w:t>
      </w:r>
      <w:r w:rsidR="005C242E">
        <w:rPr>
          <w:spacing w:val="-3"/>
          <w:sz w:val="22"/>
          <w:szCs w:val="22"/>
        </w:rPr>
        <w:t>5</w:t>
      </w:r>
      <w:r w:rsidRPr="0080033C">
        <w:rPr>
          <w:spacing w:val="-3"/>
          <w:sz w:val="22"/>
          <w:szCs w:val="22"/>
        </w:rPr>
        <w:t>.</w:t>
      </w:r>
      <w:r w:rsidR="003D10A4" w:rsidRPr="0080033C">
        <w:rPr>
          <w:b w:val="0"/>
          <w:sz w:val="22"/>
          <w:szCs w:val="22"/>
        </w:rPr>
        <w:t xml:space="preserve">  Demonstration of continuous compliance with the emission limitations and operating limitations</w:t>
      </w:r>
    </w:p>
    <w:p w:rsidR="003D10A4" w:rsidRPr="0080033C" w:rsidRDefault="003D10A4" w:rsidP="003D10A4">
      <w:pPr>
        <w:pStyle w:val="NormalWeb"/>
        <w:spacing w:before="0" w:beforeAutospacing="0" w:after="0" w:afterAutospacing="0"/>
        <w:jc w:val="both"/>
        <w:rPr>
          <w:sz w:val="22"/>
          <w:szCs w:val="22"/>
        </w:rPr>
      </w:pPr>
      <w:r w:rsidRPr="0080033C">
        <w:rPr>
          <w:sz w:val="22"/>
          <w:szCs w:val="22"/>
        </w:rPr>
        <w:t>[Rule 62-204.800, F.A.C. and 40 CFR 63.6640]</w:t>
      </w:r>
    </w:p>
    <w:p w:rsidR="003D10A4" w:rsidRPr="0080033C" w:rsidRDefault="003D10A4" w:rsidP="003D10A4">
      <w:pPr>
        <w:pStyle w:val="NormalWeb"/>
        <w:spacing w:before="0" w:beforeAutospacing="0" w:after="0" w:afterAutospacing="0"/>
        <w:jc w:val="both"/>
        <w:rPr>
          <w:sz w:val="22"/>
          <w:szCs w:val="22"/>
        </w:rPr>
      </w:pP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 xml:space="preserve">(a) The facility must demonstrate continuous compliance with each emission limitation and operating limitation in Table 2d to this Subpart that </w:t>
      </w:r>
      <w:r w:rsidR="003A2E4F" w:rsidRPr="0080033C">
        <w:rPr>
          <w:sz w:val="22"/>
          <w:szCs w:val="22"/>
        </w:rPr>
        <w:t>appl</w:t>
      </w:r>
      <w:r w:rsidR="003A2E4F">
        <w:rPr>
          <w:sz w:val="22"/>
          <w:szCs w:val="22"/>
        </w:rPr>
        <w:t>ies</w:t>
      </w:r>
      <w:r w:rsidR="003A2E4F" w:rsidRPr="0080033C">
        <w:rPr>
          <w:sz w:val="22"/>
          <w:szCs w:val="22"/>
        </w:rPr>
        <w:t xml:space="preserve"> </w:t>
      </w:r>
      <w:r w:rsidRPr="0080033C">
        <w:rPr>
          <w:sz w:val="22"/>
          <w:szCs w:val="22"/>
        </w:rPr>
        <w:t>to the facility according to methods specified in Table 6 to this Subpart.</w:t>
      </w:r>
    </w:p>
    <w:p w:rsidR="003D10A4" w:rsidRPr="0080033C" w:rsidRDefault="003D10A4" w:rsidP="003D10A4">
      <w:pPr>
        <w:pStyle w:val="NormalWeb"/>
        <w:spacing w:before="0" w:beforeAutospacing="0" w:after="0" w:afterAutospacing="0"/>
        <w:jc w:val="both"/>
        <w:rPr>
          <w:sz w:val="22"/>
          <w:szCs w:val="22"/>
        </w:rPr>
      </w:pP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 xml:space="preserve">(b) The facility must report each instance in which the facility did not meet each emission limitation or operating limitation in Table 2d to </w:t>
      </w:r>
      <w:proofErr w:type="gramStart"/>
      <w:r w:rsidRPr="0080033C">
        <w:rPr>
          <w:sz w:val="22"/>
          <w:szCs w:val="22"/>
        </w:rPr>
        <w:t>this subpart that apply</w:t>
      </w:r>
      <w:proofErr w:type="gramEnd"/>
      <w:r w:rsidRPr="0080033C">
        <w:rPr>
          <w:sz w:val="22"/>
          <w:szCs w:val="22"/>
        </w:rPr>
        <w:t xml:space="preserve"> to the facility. These instances are deviations from the emission and operating limitations in this subpart. These deviations must be reported according to the requirements in 40 CFR 63.6650. </w:t>
      </w:r>
    </w:p>
    <w:p w:rsidR="003D10A4" w:rsidRPr="0080033C" w:rsidRDefault="003D10A4" w:rsidP="003D10A4">
      <w:pPr>
        <w:pStyle w:val="NormalWeb"/>
        <w:spacing w:before="0" w:beforeAutospacing="0" w:after="0" w:afterAutospacing="0"/>
        <w:ind w:firstLine="720"/>
        <w:jc w:val="both"/>
        <w:rPr>
          <w:sz w:val="22"/>
          <w:szCs w:val="22"/>
        </w:rPr>
      </w:pPr>
    </w:p>
    <w:p w:rsidR="003D10A4" w:rsidRPr="0080033C" w:rsidRDefault="003D10A4" w:rsidP="000C17C0">
      <w:pPr>
        <w:pStyle w:val="NormalWeb"/>
        <w:spacing w:before="0" w:beforeAutospacing="0" w:after="0" w:afterAutospacing="0"/>
        <w:ind w:firstLine="720"/>
        <w:jc w:val="both"/>
        <w:rPr>
          <w:sz w:val="22"/>
          <w:szCs w:val="22"/>
        </w:rPr>
      </w:pPr>
      <w:r w:rsidRPr="0080033C">
        <w:rPr>
          <w:sz w:val="22"/>
          <w:szCs w:val="22"/>
        </w:rPr>
        <w:t>(c) Reserved</w:t>
      </w:r>
      <w:r w:rsidR="000C17C0">
        <w:rPr>
          <w:sz w:val="22"/>
          <w:szCs w:val="22"/>
        </w:rPr>
        <w:t>.</w:t>
      </w: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 xml:space="preserve">(d) </w:t>
      </w:r>
      <w:r w:rsidR="000C17C0">
        <w:rPr>
          <w:sz w:val="22"/>
          <w:szCs w:val="22"/>
        </w:rPr>
        <w:t>Reserved</w:t>
      </w:r>
      <w:r w:rsidRPr="0080033C">
        <w:rPr>
          <w:sz w:val="22"/>
          <w:szCs w:val="22"/>
        </w:rPr>
        <w:t>.</w:t>
      </w:r>
    </w:p>
    <w:p w:rsidR="003D10A4" w:rsidRPr="0080033C" w:rsidRDefault="003D10A4" w:rsidP="003D10A4">
      <w:pPr>
        <w:pStyle w:val="NormalWeb"/>
        <w:spacing w:before="0" w:beforeAutospacing="0" w:after="0" w:afterAutospacing="0"/>
        <w:ind w:firstLine="720"/>
        <w:jc w:val="both"/>
        <w:rPr>
          <w:sz w:val="22"/>
          <w:szCs w:val="22"/>
        </w:rPr>
      </w:pPr>
      <w:r w:rsidRPr="0080033C">
        <w:rPr>
          <w:sz w:val="22"/>
          <w:szCs w:val="22"/>
        </w:rPr>
        <w:t>(e) Reserved.</w:t>
      </w:r>
    </w:p>
    <w:p w:rsidR="001763F2" w:rsidRPr="0080033C" w:rsidRDefault="001763F2" w:rsidP="001763F2">
      <w:pPr>
        <w:pStyle w:val="NormalWeb"/>
        <w:spacing w:before="0" w:beforeAutospacing="0" w:after="0" w:afterAutospacing="0"/>
        <w:jc w:val="both"/>
        <w:rPr>
          <w:sz w:val="22"/>
          <w:szCs w:val="22"/>
        </w:rPr>
      </w:pPr>
    </w:p>
    <w:p w:rsidR="001763F2" w:rsidRDefault="001763F2" w:rsidP="00B27129">
      <w:pPr>
        <w:pStyle w:val="NormalWeb"/>
        <w:spacing w:before="0" w:beforeAutospacing="0" w:after="0" w:afterAutospacing="0"/>
        <w:ind w:firstLine="720"/>
        <w:jc w:val="both"/>
        <w:rPr>
          <w:sz w:val="22"/>
          <w:szCs w:val="22"/>
        </w:rPr>
      </w:pPr>
      <w:r w:rsidRPr="0080033C">
        <w:rPr>
          <w:sz w:val="22"/>
          <w:szCs w:val="22"/>
        </w:rPr>
        <w:t>(</w:t>
      </w:r>
      <w:r>
        <w:rPr>
          <w:sz w:val="22"/>
          <w:szCs w:val="22"/>
        </w:rPr>
        <w:t>f</w:t>
      </w:r>
      <w:r w:rsidRPr="0080033C">
        <w:rPr>
          <w:sz w:val="22"/>
          <w:szCs w:val="22"/>
        </w:rPr>
        <w:t xml:space="preserve">) </w:t>
      </w:r>
      <w:r w:rsidRPr="001763F2">
        <w:rPr>
          <w:i/>
          <w:iCs/>
          <w:sz w:val="22"/>
          <w:szCs w:val="22"/>
        </w:rPr>
        <w:t>Requirements for emergency stationary RICE.</w:t>
      </w:r>
      <w:r w:rsidRPr="001763F2">
        <w:rPr>
          <w:sz w:val="22"/>
          <w:szCs w:val="22"/>
        </w:rPr>
        <w:t xml:space="preserve"> (1) If </w:t>
      </w:r>
      <w:r>
        <w:rPr>
          <w:sz w:val="22"/>
          <w:szCs w:val="22"/>
        </w:rPr>
        <w:t xml:space="preserve">the facility </w:t>
      </w:r>
      <w:r w:rsidRPr="001763F2">
        <w:rPr>
          <w:sz w:val="22"/>
          <w:szCs w:val="22"/>
        </w:rPr>
        <w:t>own</w:t>
      </w:r>
      <w:r>
        <w:rPr>
          <w:sz w:val="22"/>
          <w:szCs w:val="22"/>
        </w:rPr>
        <w:t>s</w:t>
      </w:r>
      <w:r w:rsidRPr="001763F2">
        <w:rPr>
          <w:sz w:val="22"/>
          <w:szCs w:val="22"/>
        </w:rPr>
        <w:t xml:space="preserve"> or operate</w:t>
      </w:r>
      <w:r>
        <w:rPr>
          <w:sz w:val="22"/>
          <w:szCs w:val="22"/>
        </w:rPr>
        <w:t>s</w:t>
      </w:r>
      <w:r w:rsidRPr="001763F2">
        <w:rPr>
          <w:sz w:val="22"/>
          <w:szCs w:val="22"/>
        </w:rPr>
        <w:t xml:space="preserv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w:t>
      </w:r>
      <w:r>
        <w:rPr>
          <w:sz w:val="22"/>
          <w:szCs w:val="22"/>
        </w:rPr>
        <w:t xml:space="preserve">the facility </w:t>
      </w:r>
      <w:r w:rsidRPr="001763F2">
        <w:rPr>
          <w:sz w:val="22"/>
          <w:szCs w:val="22"/>
        </w:rPr>
        <w:t>must operate the emergency stationary RICE according to the requirements in paragraphs (f)(1)(</w:t>
      </w:r>
      <w:proofErr w:type="spellStart"/>
      <w:r w:rsidRPr="001763F2">
        <w:rPr>
          <w:sz w:val="22"/>
          <w:szCs w:val="22"/>
        </w:rPr>
        <w:t>i</w:t>
      </w:r>
      <w:proofErr w:type="spellEnd"/>
      <w:r w:rsidRPr="001763F2">
        <w:rPr>
          <w:sz w:val="22"/>
          <w:szCs w:val="22"/>
        </w:rPr>
        <w:t>) through (iii) of this section. Any operation other than emergency operation, maintenance and testing, and operation in non-emergency situations for 50 hours per year, as described in paragraphs (f</w:t>
      </w:r>
      <w:proofErr w:type="gramStart"/>
      <w:r w:rsidRPr="001763F2">
        <w:rPr>
          <w:sz w:val="22"/>
          <w:szCs w:val="22"/>
        </w:rPr>
        <w:t>)(</w:t>
      </w:r>
      <w:proofErr w:type="gramEnd"/>
      <w:r w:rsidRPr="001763F2">
        <w:rPr>
          <w:sz w:val="22"/>
          <w:szCs w:val="22"/>
        </w:rPr>
        <w:t>1)(</w:t>
      </w:r>
      <w:proofErr w:type="spellStart"/>
      <w:r w:rsidRPr="001763F2">
        <w:rPr>
          <w:sz w:val="22"/>
          <w:szCs w:val="22"/>
        </w:rPr>
        <w:t>i</w:t>
      </w:r>
      <w:proofErr w:type="spellEnd"/>
      <w:r w:rsidRPr="001763F2">
        <w:rPr>
          <w:sz w:val="22"/>
          <w:szCs w:val="22"/>
        </w:rPr>
        <w:t xml:space="preserve">) through (iii) of this section, is prohibited. If </w:t>
      </w:r>
      <w:r>
        <w:rPr>
          <w:sz w:val="22"/>
          <w:szCs w:val="22"/>
        </w:rPr>
        <w:t>the facility does</w:t>
      </w:r>
      <w:r w:rsidRPr="001763F2">
        <w:rPr>
          <w:sz w:val="22"/>
          <w:szCs w:val="22"/>
        </w:rPr>
        <w:t xml:space="preserve"> not operate the engine according to the requirements in paragraphs (f</w:t>
      </w:r>
      <w:proofErr w:type="gramStart"/>
      <w:r w:rsidRPr="001763F2">
        <w:rPr>
          <w:sz w:val="22"/>
          <w:szCs w:val="22"/>
        </w:rPr>
        <w:t>)(</w:t>
      </w:r>
      <w:proofErr w:type="gramEnd"/>
      <w:r w:rsidRPr="001763F2">
        <w:rPr>
          <w:sz w:val="22"/>
          <w:szCs w:val="22"/>
        </w:rPr>
        <w:t>1)(</w:t>
      </w:r>
      <w:proofErr w:type="spellStart"/>
      <w:r w:rsidRPr="001763F2">
        <w:rPr>
          <w:sz w:val="22"/>
          <w:szCs w:val="22"/>
        </w:rPr>
        <w:t>i</w:t>
      </w:r>
      <w:proofErr w:type="spellEnd"/>
      <w:r w:rsidRPr="001763F2">
        <w:rPr>
          <w:sz w:val="22"/>
          <w:szCs w:val="22"/>
        </w:rPr>
        <w:t>) through (iii) of this section, the engine will not be considered an emergency engine under this subpart and will need to meet all requirements for non-emergency engines.</w:t>
      </w:r>
    </w:p>
    <w:p w:rsidR="001763F2" w:rsidRPr="001763F2" w:rsidRDefault="00B27129" w:rsidP="00B27129">
      <w:pPr>
        <w:pStyle w:val="NormalWeb"/>
        <w:tabs>
          <w:tab w:val="left" w:pos="1440"/>
        </w:tabs>
        <w:spacing w:before="0" w:beforeAutospacing="0" w:after="0" w:afterAutospacing="0"/>
        <w:ind w:firstLine="720"/>
        <w:jc w:val="both"/>
        <w:rPr>
          <w:sz w:val="22"/>
          <w:szCs w:val="22"/>
        </w:rPr>
      </w:pPr>
      <w:r>
        <w:rPr>
          <w:sz w:val="22"/>
          <w:szCs w:val="22"/>
        </w:rPr>
        <w:tab/>
      </w:r>
      <w:r w:rsidR="001763F2" w:rsidRPr="001763F2">
        <w:rPr>
          <w:sz w:val="22"/>
          <w:szCs w:val="22"/>
        </w:rPr>
        <w:t>(</w:t>
      </w:r>
      <w:proofErr w:type="spellStart"/>
      <w:r w:rsidR="001763F2" w:rsidRPr="001763F2">
        <w:rPr>
          <w:sz w:val="22"/>
          <w:szCs w:val="22"/>
        </w:rPr>
        <w:t>i</w:t>
      </w:r>
      <w:proofErr w:type="spellEnd"/>
      <w:r w:rsidR="001763F2" w:rsidRPr="001763F2">
        <w:rPr>
          <w:sz w:val="22"/>
          <w:szCs w:val="22"/>
        </w:rPr>
        <w:t>) There is no time limit on the use of emergency stationary RICE in emergency situations.</w:t>
      </w:r>
    </w:p>
    <w:p w:rsidR="00B27129" w:rsidRDefault="00B27129" w:rsidP="00B27129">
      <w:pPr>
        <w:tabs>
          <w:tab w:val="left" w:pos="1440"/>
        </w:tabs>
        <w:ind w:firstLine="480"/>
        <w:jc w:val="both"/>
        <w:rPr>
          <w:sz w:val="22"/>
          <w:szCs w:val="22"/>
        </w:rPr>
      </w:pPr>
      <w:r>
        <w:rPr>
          <w:sz w:val="22"/>
          <w:szCs w:val="22"/>
        </w:rPr>
        <w:tab/>
      </w:r>
      <w:r w:rsidR="001763F2" w:rsidRPr="001763F2">
        <w:rPr>
          <w:sz w:val="22"/>
          <w:szCs w:val="22"/>
        </w:rPr>
        <w:t xml:space="preserve">(ii) </w:t>
      </w:r>
      <w:r>
        <w:rPr>
          <w:sz w:val="22"/>
          <w:szCs w:val="22"/>
        </w:rPr>
        <w:t>The facility</w:t>
      </w:r>
      <w:r w:rsidR="004A59BF">
        <w:rPr>
          <w:sz w:val="22"/>
          <w:szCs w:val="22"/>
        </w:rPr>
        <w:t xml:space="preserve"> </w:t>
      </w:r>
      <w:r w:rsidR="001763F2" w:rsidRPr="001763F2">
        <w:rPr>
          <w:sz w:val="22"/>
          <w:szCs w:val="22"/>
        </w:rPr>
        <w:t>may operate emergency stationary RICE for the purpose of maintenance checks and readiness testing, provided that the tests are recommended by Federal,</w:t>
      </w:r>
      <w:r>
        <w:rPr>
          <w:sz w:val="22"/>
          <w:szCs w:val="22"/>
        </w:rPr>
        <w:t xml:space="preserve"> State or local government, the</w:t>
      </w:r>
    </w:p>
    <w:p w:rsidR="001763F2" w:rsidRPr="001763F2" w:rsidRDefault="001763F2" w:rsidP="00B27129">
      <w:pPr>
        <w:tabs>
          <w:tab w:val="left" w:pos="1440"/>
        </w:tabs>
        <w:jc w:val="both"/>
        <w:rPr>
          <w:sz w:val="22"/>
          <w:szCs w:val="22"/>
        </w:rPr>
      </w:pPr>
      <w:proofErr w:type="gramStart"/>
      <w:r w:rsidRPr="001763F2">
        <w:rPr>
          <w:sz w:val="22"/>
          <w:szCs w:val="22"/>
        </w:rPr>
        <w:lastRenderedPageBreak/>
        <w:t>manufacturer</w:t>
      </w:r>
      <w:proofErr w:type="gramEnd"/>
      <w:r w:rsidRPr="001763F2">
        <w:rPr>
          <w:sz w:val="22"/>
          <w:szCs w:val="22"/>
        </w:rPr>
        <w:t xml:space="preserve">, the vendor, or the insurance company associated with the engine. Maintenance checks and readiness testing of such units is limited to 100 hours per year. The owner or operator may petition the </w:t>
      </w:r>
      <w:r w:rsidR="00B27129">
        <w:rPr>
          <w:sz w:val="22"/>
          <w:szCs w:val="22"/>
        </w:rPr>
        <w:t>EPC</w:t>
      </w:r>
      <w:r w:rsidRPr="001763F2">
        <w:rPr>
          <w:sz w:val="22"/>
          <w:szCs w:val="22"/>
        </w:rPr>
        <w:t xml:space="preserve">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B27129" w:rsidRDefault="00B27129" w:rsidP="00B27129">
      <w:pPr>
        <w:tabs>
          <w:tab w:val="left" w:pos="1440"/>
        </w:tabs>
        <w:ind w:firstLine="480"/>
        <w:jc w:val="both"/>
        <w:rPr>
          <w:sz w:val="22"/>
          <w:szCs w:val="22"/>
        </w:rPr>
      </w:pPr>
      <w:r>
        <w:rPr>
          <w:sz w:val="22"/>
          <w:szCs w:val="22"/>
        </w:rPr>
        <w:tab/>
      </w:r>
      <w:r w:rsidR="001763F2" w:rsidRPr="001763F2">
        <w:rPr>
          <w:sz w:val="22"/>
          <w:szCs w:val="22"/>
        </w:rPr>
        <w:t xml:space="preserve">(iii) </w:t>
      </w:r>
      <w:r>
        <w:rPr>
          <w:sz w:val="22"/>
          <w:szCs w:val="22"/>
        </w:rPr>
        <w:t>The facility</w:t>
      </w:r>
      <w:r w:rsidR="004A59BF">
        <w:rPr>
          <w:sz w:val="22"/>
          <w:szCs w:val="22"/>
        </w:rPr>
        <w:t xml:space="preserve"> </w:t>
      </w:r>
      <w:r w:rsidR="001763F2" w:rsidRPr="001763F2">
        <w:rPr>
          <w:sz w:val="22"/>
          <w:szCs w:val="22"/>
        </w:rPr>
        <w:t>may operate emergency stationary RICE up to 50 hours per year in non-emergency situations, but those 50 hours are counted towards the 100 hours per year provided for maintenance and testing. The 50 hours per year for non-emergency situations cannot be used for peak shaving or to generate</w:t>
      </w:r>
    </w:p>
    <w:p w:rsidR="001763F2" w:rsidRPr="001763F2" w:rsidRDefault="001763F2" w:rsidP="00B27129">
      <w:pPr>
        <w:tabs>
          <w:tab w:val="left" w:pos="1440"/>
        </w:tabs>
        <w:jc w:val="both"/>
        <w:rPr>
          <w:sz w:val="22"/>
          <w:szCs w:val="22"/>
        </w:rPr>
      </w:pPr>
      <w:r w:rsidRPr="001763F2">
        <w:rPr>
          <w:sz w:val="22"/>
          <w:szCs w:val="22"/>
        </w:rPr>
        <w:t xml:space="preserv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1763F2" w:rsidRPr="001763F2" w:rsidRDefault="00862F6A" w:rsidP="00B27129">
      <w:pPr>
        <w:pStyle w:val="NormalWeb"/>
        <w:tabs>
          <w:tab w:val="left" w:pos="1440"/>
        </w:tabs>
        <w:spacing w:before="0" w:beforeAutospacing="0" w:after="0" w:afterAutospacing="0"/>
        <w:ind w:firstLine="720"/>
        <w:jc w:val="both"/>
        <w:rPr>
          <w:sz w:val="22"/>
          <w:szCs w:val="22"/>
        </w:rPr>
      </w:pPr>
      <w:r>
        <w:rPr>
          <w:sz w:val="22"/>
          <w:szCs w:val="22"/>
        </w:rPr>
        <w:t>(2) Reserved.</w:t>
      </w:r>
    </w:p>
    <w:p w:rsidR="001763F2" w:rsidRPr="001763F2" w:rsidRDefault="001763F2" w:rsidP="0001206D">
      <w:pPr>
        <w:pStyle w:val="NormalWeb"/>
        <w:spacing w:before="0" w:beforeAutospacing="0" w:after="0" w:afterAutospacing="0"/>
        <w:jc w:val="both"/>
        <w:rPr>
          <w:sz w:val="22"/>
          <w:szCs w:val="22"/>
        </w:rPr>
      </w:pPr>
    </w:p>
    <w:p w:rsidR="003D10A4" w:rsidRPr="00811582" w:rsidRDefault="00811582" w:rsidP="003D10A4">
      <w:pPr>
        <w:pStyle w:val="Heading5"/>
        <w:spacing w:before="0" w:beforeAutospacing="0" w:after="0" w:afterAutospacing="0"/>
        <w:jc w:val="both"/>
        <w:rPr>
          <w:b w:val="0"/>
          <w:sz w:val="22"/>
          <w:szCs w:val="22"/>
        </w:rPr>
      </w:pPr>
      <w:r w:rsidRPr="00811582">
        <w:rPr>
          <w:spacing w:val="-3"/>
          <w:sz w:val="22"/>
          <w:szCs w:val="22"/>
        </w:rPr>
        <w:t xml:space="preserve">ICE. </w:t>
      </w:r>
      <w:r w:rsidR="005C242E">
        <w:rPr>
          <w:spacing w:val="-3"/>
          <w:sz w:val="22"/>
          <w:szCs w:val="22"/>
        </w:rPr>
        <w:t>16</w:t>
      </w:r>
      <w:r w:rsidRPr="00811582">
        <w:rPr>
          <w:spacing w:val="-3"/>
          <w:sz w:val="22"/>
          <w:szCs w:val="22"/>
        </w:rPr>
        <w:t>.</w:t>
      </w:r>
      <w:r w:rsidR="003D10A4" w:rsidRPr="00811582">
        <w:rPr>
          <w:b w:val="0"/>
          <w:sz w:val="22"/>
          <w:szCs w:val="22"/>
        </w:rPr>
        <w:t xml:space="preserve">  Recordkeeping requirement</w:t>
      </w:r>
      <w:r w:rsidR="0088601D">
        <w:rPr>
          <w:b w:val="0"/>
          <w:sz w:val="22"/>
          <w:szCs w:val="22"/>
        </w:rPr>
        <w:t>s</w:t>
      </w:r>
    </w:p>
    <w:p w:rsidR="003D10A4" w:rsidRPr="00811582" w:rsidRDefault="003D10A4" w:rsidP="003D10A4">
      <w:pPr>
        <w:pStyle w:val="NormalWeb"/>
        <w:spacing w:before="0" w:beforeAutospacing="0" w:after="0" w:afterAutospacing="0"/>
        <w:jc w:val="both"/>
        <w:rPr>
          <w:rFonts w:ascii="Arial" w:hAnsi="Arial" w:cs="Arial"/>
          <w:sz w:val="22"/>
          <w:szCs w:val="22"/>
        </w:rPr>
      </w:pPr>
      <w:r w:rsidRPr="00811582">
        <w:rPr>
          <w:sz w:val="22"/>
          <w:szCs w:val="22"/>
        </w:rPr>
        <w:t>[Rule 62-204.800, F.A.C. and 40 CFR 63.6655]</w:t>
      </w:r>
    </w:p>
    <w:p w:rsidR="003D10A4" w:rsidRPr="00811582" w:rsidRDefault="003D10A4" w:rsidP="003D10A4">
      <w:pPr>
        <w:pStyle w:val="NormalWeb"/>
        <w:spacing w:before="0" w:beforeAutospacing="0" w:after="0" w:afterAutospacing="0"/>
        <w:ind w:firstLine="720"/>
        <w:jc w:val="both"/>
        <w:rPr>
          <w:sz w:val="22"/>
          <w:szCs w:val="22"/>
        </w:rPr>
      </w:pPr>
      <w:r w:rsidRPr="00811582">
        <w:rPr>
          <w:sz w:val="22"/>
          <w:szCs w:val="22"/>
        </w:rPr>
        <w:t>(a) If the facility must comply with the emission and operating limitations, the facility must keep the records described in paragraphs (a</w:t>
      </w:r>
      <w:proofErr w:type="gramStart"/>
      <w:r w:rsidRPr="00811582">
        <w:rPr>
          <w:sz w:val="22"/>
          <w:szCs w:val="22"/>
        </w:rPr>
        <w:t>)(</w:t>
      </w:r>
      <w:proofErr w:type="gramEnd"/>
      <w:r w:rsidRPr="00811582">
        <w:rPr>
          <w:sz w:val="22"/>
          <w:szCs w:val="22"/>
        </w:rPr>
        <w:t>1) through (a)(5), (b)(1) through (b)(3) and (c) of this section.</w:t>
      </w:r>
    </w:p>
    <w:p w:rsidR="003D10A4" w:rsidRPr="00811582" w:rsidRDefault="003D10A4" w:rsidP="003D10A4">
      <w:pPr>
        <w:pStyle w:val="NormalWeb"/>
        <w:spacing w:before="0" w:beforeAutospacing="0" w:after="0" w:afterAutospacing="0"/>
        <w:ind w:left="720" w:firstLine="720"/>
        <w:jc w:val="both"/>
        <w:rPr>
          <w:sz w:val="22"/>
          <w:szCs w:val="22"/>
        </w:rPr>
      </w:pPr>
      <w:r w:rsidRPr="00811582">
        <w:rPr>
          <w:sz w:val="22"/>
          <w:szCs w:val="22"/>
        </w:rPr>
        <w:t xml:space="preserve">(1) </w:t>
      </w:r>
      <w:r w:rsidR="000F2AFC">
        <w:rPr>
          <w:sz w:val="22"/>
          <w:szCs w:val="22"/>
        </w:rPr>
        <w:t>Reserved</w:t>
      </w:r>
      <w:r w:rsidRPr="00811582">
        <w:rPr>
          <w:sz w:val="22"/>
          <w:szCs w:val="22"/>
        </w:rPr>
        <w:t>.</w:t>
      </w:r>
    </w:p>
    <w:p w:rsidR="003D10A4" w:rsidRPr="00811582" w:rsidRDefault="003D10A4" w:rsidP="00791151">
      <w:pPr>
        <w:pStyle w:val="NormalWeb"/>
        <w:spacing w:before="0" w:beforeAutospacing="0" w:after="0" w:afterAutospacing="0"/>
        <w:ind w:firstLine="1440"/>
        <w:jc w:val="both"/>
        <w:rPr>
          <w:sz w:val="22"/>
          <w:szCs w:val="22"/>
        </w:rPr>
      </w:pPr>
      <w:r w:rsidRPr="00811582">
        <w:rPr>
          <w:sz w:val="22"/>
          <w:szCs w:val="22"/>
        </w:rPr>
        <w:t>(2) Records of the occurrence and duration of each malfunction of operation (</w:t>
      </w:r>
      <w:r w:rsidRPr="00811582">
        <w:rPr>
          <w:i/>
          <w:iCs/>
          <w:sz w:val="22"/>
          <w:szCs w:val="22"/>
        </w:rPr>
        <w:t xml:space="preserve">i.e., </w:t>
      </w:r>
      <w:r w:rsidRPr="00811582">
        <w:rPr>
          <w:sz w:val="22"/>
          <w:szCs w:val="22"/>
        </w:rPr>
        <w:t>process equipment) or the air pollution control and monitoring equipment.</w:t>
      </w:r>
    </w:p>
    <w:p w:rsidR="003D10A4" w:rsidRPr="00811582" w:rsidRDefault="003D10A4" w:rsidP="00791151">
      <w:pPr>
        <w:pStyle w:val="NormalWeb"/>
        <w:spacing w:before="0" w:beforeAutospacing="0" w:after="0" w:afterAutospacing="0"/>
        <w:ind w:firstLine="1440"/>
        <w:jc w:val="both"/>
        <w:rPr>
          <w:sz w:val="22"/>
          <w:szCs w:val="22"/>
        </w:rPr>
      </w:pPr>
      <w:r w:rsidRPr="00811582">
        <w:rPr>
          <w:sz w:val="22"/>
          <w:szCs w:val="22"/>
        </w:rPr>
        <w:t>(3) Records of performance tests and performance evaluations as required in 40 CFR 63.10(b</w:t>
      </w:r>
      <w:proofErr w:type="gramStart"/>
      <w:r w:rsidRPr="00811582">
        <w:rPr>
          <w:sz w:val="22"/>
          <w:szCs w:val="22"/>
        </w:rPr>
        <w:t>)(</w:t>
      </w:r>
      <w:proofErr w:type="gramEnd"/>
      <w:r w:rsidRPr="00811582">
        <w:rPr>
          <w:sz w:val="22"/>
          <w:szCs w:val="22"/>
        </w:rPr>
        <w:t>2)(viii).</w:t>
      </w:r>
    </w:p>
    <w:p w:rsidR="003D10A4" w:rsidRPr="00811582" w:rsidRDefault="003D10A4" w:rsidP="00791151">
      <w:pPr>
        <w:pStyle w:val="NormalWeb"/>
        <w:spacing w:before="0" w:beforeAutospacing="0" w:after="0" w:afterAutospacing="0"/>
        <w:ind w:firstLine="1440"/>
        <w:jc w:val="both"/>
        <w:rPr>
          <w:sz w:val="22"/>
          <w:szCs w:val="22"/>
        </w:rPr>
      </w:pPr>
      <w:r w:rsidRPr="00811582">
        <w:rPr>
          <w:sz w:val="22"/>
          <w:szCs w:val="22"/>
        </w:rPr>
        <w:t>(4) Records of all required maintenance performed on the air pollution control and monitoring equipment.</w:t>
      </w:r>
    </w:p>
    <w:p w:rsidR="003D10A4" w:rsidRPr="00811582" w:rsidRDefault="003D10A4" w:rsidP="00791151">
      <w:pPr>
        <w:pStyle w:val="NormalWeb"/>
        <w:spacing w:before="0" w:beforeAutospacing="0" w:after="0" w:afterAutospacing="0"/>
        <w:ind w:firstLine="1440"/>
        <w:jc w:val="both"/>
        <w:rPr>
          <w:sz w:val="22"/>
          <w:szCs w:val="22"/>
        </w:rPr>
      </w:pPr>
      <w:r w:rsidRPr="00811582">
        <w:rPr>
          <w:sz w:val="22"/>
          <w:szCs w:val="22"/>
        </w:rPr>
        <w:t>(5) Records of actions taken during periods of malfunction to minimize emissions in accordance with 40 CFR 63.6605(b), including corrective actions to restore malfunctioning process and air pollution control and monitoring equipment to its normal or usual manner of operation.</w:t>
      </w:r>
    </w:p>
    <w:p w:rsidR="003D10A4" w:rsidRPr="00811582" w:rsidRDefault="003D10A4" w:rsidP="003D10A4">
      <w:pPr>
        <w:pStyle w:val="NormalWeb"/>
        <w:spacing w:before="0" w:beforeAutospacing="0" w:after="0" w:afterAutospacing="0"/>
        <w:jc w:val="both"/>
        <w:rPr>
          <w:sz w:val="22"/>
          <w:szCs w:val="22"/>
        </w:rPr>
      </w:pPr>
    </w:p>
    <w:p w:rsidR="009333A9" w:rsidRDefault="003D10A4" w:rsidP="009333A9">
      <w:pPr>
        <w:pStyle w:val="NormalWeb"/>
        <w:spacing w:before="0" w:beforeAutospacing="0" w:after="0" w:afterAutospacing="0"/>
        <w:ind w:firstLine="720"/>
        <w:jc w:val="both"/>
        <w:rPr>
          <w:sz w:val="22"/>
          <w:szCs w:val="22"/>
        </w:rPr>
      </w:pPr>
      <w:r w:rsidRPr="00811582">
        <w:rPr>
          <w:sz w:val="22"/>
          <w:szCs w:val="22"/>
        </w:rPr>
        <w:t xml:space="preserve">(b) </w:t>
      </w:r>
      <w:r w:rsidR="00A92752">
        <w:rPr>
          <w:sz w:val="22"/>
          <w:szCs w:val="22"/>
        </w:rPr>
        <w:t>Reserved.</w:t>
      </w:r>
    </w:p>
    <w:p w:rsidR="003D10A4" w:rsidRPr="00811582" w:rsidRDefault="003D10A4" w:rsidP="003D10A4">
      <w:pPr>
        <w:pStyle w:val="NormalWeb"/>
        <w:spacing w:before="0" w:beforeAutospacing="0" w:after="0" w:afterAutospacing="0"/>
        <w:ind w:firstLine="720"/>
        <w:jc w:val="both"/>
        <w:rPr>
          <w:sz w:val="22"/>
          <w:szCs w:val="22"/>
        </w:rPr>
      </w:pPr>
    </w:p>
    <w:p w:rsidR="003D10A4" w:rsidRPr="00811582" w:rsidRDefault="003D10A4" w:rsidP="003D10A4">
      <w:pPr>
        <w:pStyle w:val="NormalWeb"/>
        <w:spacing w:before="0" w:beforeAutospacing="0" w:after="0" w:afterAutospacing="0"/>
        <w:ind w:firstLine="720"/>
        <w:jc w:val="both"/>
        <w:rPr>
          <w:sz w:val="22"/>
          <w:szCs w:val="22"/>
        </w:rPr>
      </w:pPr>
      <w:r w:rsidRPr="00811582">
        <w:rPr>
          <w:sz w:val="22"/>
          <w:szCs w:val="22"/>
        </w:rPr>
        <w:t>(c) Reserved.</w:t>
      </w:r>
    </w:p>
    <w:p w:rsidR="003D10A4" w:rsidRPr="00811582" w:rsidRDefault="003D10A4" w:rsidP="003D10A4">
      <w:pPr>
        <w:pStyle w:val="NormalWeb"/>
        <w:spacing w:before="0" w:beforeAutospacing="0" w:after="0" w:afterAutospacing="0"/>
        <w:jc w:val="both"/>
        <w:rPr>
          <w:sz w:val="22"/>
          <w:szCs w:val="22"/>
        </w:rPr>
      </w:pPr>
    </w:p>
    <w:p w:rsidR="003D10A4" w:rsidRPr="00811582" w:rsidRDefault="003D10A4" w:rsidP="003D10A4">
      <w:pPr>
        <w:pStyle w:val="NormalWeb"/>
        <w:spacing w:before="0" w:beforeAutospacing="0" w:after="0" w:afterAutospacing="0"/>
        <w:ind w:firstLine="720"/>
        <w:jc w:val="both"/>
        <w:rPr>
          <w:sz w:val="22"/>
          <w:szCs w:val="22"/>
        </w:rPr>
      </w:pPr>
      <w:r w:rsidRPr="00811582">
        <w:rPr>
          <w:sz w:val="22"/>
          <w:szCs w:val="22"/>
        </w:rPr>
        <w:t>(d) The facility must keep the records required in Table 6 of this subpart to show continuous compliance with each emission or operating limitation that applies to the facility.</w:t>
      </w:r>
    </w:p>
    <w:p w:rsidR="003D10A4" w:rsidRPr="00811582" w:rsidRDefault="003D10A4" w:rsidP="003D10A4">
      <w:pPr>
        <w:pStyle w:val="NormalWeb"/>
        <w:spacing w:before="0" w:beforeAutospacing="0" w:after="0" w:afterAutospacing="0"/>
        <w:jc w:val="both"/>
        <w:rPr>
          <w:sz w:val="22"/>
          <w:szCs w:val="22"/>
        </w:rPr>
      </w:pPr>
    </w:p>
    <w:p w:rsidR="003D10A4" w:rsidRPr="00811582" w:rsidRDefault="003D10A4" w:rsidP="003D10A4">
      <w:pPr>
        <w:pStyle w:val="NormalWeb"/>
        <w:spacing w:before="0" w:beforeAutospacing="0" w:after="0" w:afterAutospacing="0"/>
        <w:ind w:firstLine="720"/>
        <w:jc w:val="both"/>
        <w:rPr>
          <w:sz w:val="22"/>
          <w:szCs w:val="22"/>
        </w:rPr>
      </w:pPr>
      <w:r w:rsidRPr="00811582">
        <w:rPr>
          <w:sz w:val="22"/>
          <w:szCs w:val="22"/>
        </w:rPr>
        <w:t>(e) The facility must keep records of the maintenance conducted on the stationary RICE in order to demonstrate that the facility operated and maintained the stationary RICE and after-treatment control device (if any) according to the facility’s own maintenance plan if the facility own</w:t>
      </w:r>
      <w:r w:rsidR="00E00743">
        <w:rPr>
          <w:sz w:val="22"/>
          <w:szCs w:val="22"/>
        </w:rPr>
        <w:t>s</w:t>
      </w:r>
      <w:r w:rsidRPr="00811582">
        <w:rPr>
          <w:sz w:val="22"/>
          <w:szCs w:val="22"/>
        </w:rPr>
        <w:t xml:space="preserve"> or operate</w:t>
      </w:r>
      <w:r w:rsidR="00E00743">
        <w:rPr>
          <w:sz w:val="22"/>
          <w:szCs w:val="22"/>
        </w:rPr>
        <w:t>s</w:t>
      </w:r>
      <w:r w:rsidRPr="00811582">
        <w:rPr>
          <w:sz w:val="22"/>
          <w:szCs w:val="22"/>
        </w:rPr>
        <w:t xml:space="preserve"> any of the following stationary RICE;</w:t>
      </w:r>
    </w:p>
    <w:p w:rsidR="003D10A4" w:rsidRPr="00811582" w:rsidRDefault="003D10A4" w:rsidP="003D10A4">
      <w:pPr>
        <w:pStyle w:val="NormalWeb"/>
        <w:spacing w:before="0" w:beforeAutospacing="0" w:after="0" w:afterAutospacing="0"/>
        <w:ind w:left="720" w:firstLine="720"/>
        <w:jc w:val="both"/>
        <w:rPr>
          <w:sz w:val="22"/>
          <w:szCs w:val="22"/>
        </w:rPr>
      </w:pPr>
      <w:r w:rsidRPr="00811582">
        <w:rPr>
          <w:sz w:val="22"/>
          <w:szCs w:val="22"/>
        </w:rPr>
        <w:t xml:space="preserve">(1) </w:t>
      </w:r>
      <w:r w:rsidR="00E00743">
        <w:rPr>
          <w:sz w:val="22"/>
          <w:szCs w:val="22"/>
        </w:rPr>
        <w:t>Reserved</w:t>
      </w:r>
      <w:r w:rsidRPr="00811582">
        <w:rPr>
          <w:sz w:val="22"/>
          <w:szCs w:val="22"/>
        </w:rPr>
        <w:t>.</w:t>
      </w:r>
    </w:p>
    <w:p w:rsidR="003D10A4" w:rsidRPr="00811582" w:rsidRDefault="003D10A4" w:rsidP="003D10A4">
      <w:pPr>
        <w:pStyle w:val="NormalWeb"/>
        <w:spacing w:before="0" w:beforeAutospacing="0" w:after="0" w:afterAutospacing="0"/>
        <w:ind w:left="720" w:firstLine="720"/>
        <w:jc w:val="both"/>
        <w:rPr>
          <w:sz w:val="22"/>
          <w:szCs w:val="22"/>
        </w:rPr>
      </w:pPr>
      <w:r w:rsidRPr="00811582">
        <w:rPr>
          <w:sz w:val="22"/>
          <w:szCs w:val="22"/>
        </w:rPr>
        <w:t>(2) An existing stationary emergency RICE.</w:t>
      </w:r>
    </w:p>
    <w:p w:rsidR="009333A9" w:rsidRDefault="003D10A4" w:rsidP="009333A9">
      <w:pPr>
        <w:pStyle w:val="NormalWeb"/>
        <w:tabs>
          <w:tab w:val="left" w:pos="1800"/>
        </w:tabs>
        <w:spacing w:before="0" w:beforeAutospacing="0" w:after="0" w:afterAutospacing="0"/>
        <w:ind w:firstLine="1440"/>
        <w:jc w:val="both"/>
        <w:rPr>
          <w:sz w:val="22"/>
          <w:szCs w:val="22"/>
        </w:rPr>
      </w:pPr>
      <w:proofErr w:type="gramStart"/>
      <w:r w:rsidRPr="00811582">
        <w:rPr>
          <w:sz w:val="22"/>
          <w:szCs w:val="22"/>
        </w:rPr>
        <w:lastRenderedPageBreak/>
        <w:t>(3)</w:t>
      </w:r>
      <w:r w:rsidR="00206B99">
        <w:rPr>
          <w:sz w:val="22"/>
          <w:szCs w:val="22"/>
        </w:rPr>
        <w:tab/>
      </w:r>
      <w:r w:rsidRPr="00811582">
        <w:rPr>
          <w:sz w:val="22"/>
          <w:szCs w:val="22"/>
        </w:rPr>
        <w:t>An existing stationary RICE</w:t>
      </w:r>
      <w:proofErr w:type="gramEnd"/>
      <w:r w:rsidRPr="00811582">
        <w:rPr>
          <w:sz w:val="22"/>
          <w:szCs w:val="22"/>
        </w:rPr>
        <w:t xml:space="preserve"> located at an area source of HAP emissions subject to management practices as shown in Table 2d to this subpart.</w:t>
      </w:r>
    </w:p>
    <w:p w:rsidR="003D10A4" w:rsidRPr="00811582" w:rsidRDefault="003D10A4" w:rsidP="003D10A4">
      <w:pPr>
        <w:pStyle w:val="NormalWeb"/>
        <w:spacing w:before="0" w:beforeAutospacing="0" w:after="0" w:afterAutospacing="0"/>
        <w:jc w:val="both"/>
        <w:rPr>
          <w:sz w:val="22"/>
          <w:szCs w:val="22"/>
        </w:rPr>
      </w:pPr>
    </w:p>
    <w:p w:rsidR="003D10A4" w:rsidRPr="00811582" w:rsidRDefault="003D10A4" w:rsidP="003D10A4">
      <w:pPr>
        <w:pStyle w:val="NormalWeb"/>
        <w:spacing w:before="0" w:beforeAutospacing="0" w:after="0" w:afterAutospacing="0"/>
        <w:ind w:firstLine="720"/>
        <w:jc w:val="both"/>
        <w:rPr>
          <w:sz w:val="22"/>
          <w:szCs w:val="22"/>
        </w:rPr>
      </w:pPr>
      <w:r w:rsidRPr="00811582">
        <w:rPr>
          <w:sz w:val="22"/>
          <w:szCs w:val="22"/>
        </w:rPr>
        <w:t>(f) If the facility owns or operates any of the stationary RICE in paragraphs (f</w:t>
      </w:r>
      <w:proofErr w:type="gramStart"/>
      <w:r w:rsidRPr="00811582">
        <w:rPr>
          <w:sz w:val="22"/>
          <w:szCs w:val="22"/>
        </w:rPr>
        <w:t>)(</w:t>
      </w:r>
      <w:proofErr w:type="gramEnd"/>
      <w:r w:rsidRPr="00811582">
        <w:rPr>
          <w:sz w:val="22"/>
          <w:szCs w:val="22"/>
        </w:rPr>
        <w:t xml:space="preserve">1) or (2) of this section, the facility must keep records of the hours of operation of the engine that is recorded through the non-resettable hour meter. The owner or operator must document how many hours are spent for emergency </w:t>
      </w:r>
      <w:proofErr w:type="gramStart"/>
      <w:r w:rsidRPr="00811582">
        <w:rPr>
          <w:sz w:val="22"/>
          <w:szCs w:val="22"/>
        </w:rPr>
        <w:t>operation,</w:t>
      </w:r>
      <w:proofErr w:type="gramEnd"/>
      <w:r w:rsidRPr="00811582">
        <w:rPr>
          <w:sz w:val="22"/>
          <w:szCs w:val="22"/>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3D10A4" w:rsidRPr="00811582" w:rsidRDefault="003D10A4" w:rsidP="00791151">
      <w:pPr>
        <w:pStyle w:val="NormalWeb"/>
        <w:spacing w:before="0" w:beforeAutospacing="0" w:after="0" w:afterAutospacing="0"/>
        <w:ind w:firstLine="1440"/>
        <w:jc w:val="both"/>
        <w:rPr>
          <w:sz w:val="22"/>
          <w:szCs w:val="22"/>
        </w:rPr>
      </w:pPr>
      <w:r w:rsidRPr="00811582">
        <w:rPr>
          <w:sz w:val="22"/>
          <w:szCs w:val="22"/>
        </w:rPr>
        <w:t xml:space="preserve">(1) </w:t>
      </w:r>
      <w:r w:rsidR="005E7602">
        <w:rPr>
          <w:sz w:val="22"/>
          <w:szCs w:val="22"/>
        </w:rPr>
        <w:t>Reserved.</w:t>
      </w:r>
    </w:p>
    <w:p w:rsidR="003D10A4" w:rsidRPr="00811582" w:rsidRDefault="003D10A4" w:rsidP="00791151">
      <w:pPr>
        <w:pStyle w:val="NormalWeb"/>
        <w:spacing w:before="0" w:beforeAutospacing="0" w:after="0" w:afterAutospacing="0"/>
        <w:ind w:firstLine="1440"/>
        <w:jc w:val="both"/>
        <w:rPr>
          <w:rFonts w:ascii="Arial" w:hAnsi="Arial" w:cs="Arial"/>
          <w:sz w:val="22"/>
          <w:szCs w:val="22"/>
        </w:rPr>
      </w:pPr>
      <w:r w:rsidRPr="00811582">
        <w:rPr>
          <w:sz w:val="22"/>
          <w:szCs w:val="22"/>
        </w:rPr>
        <w:t>(2) An existing emergency stationary RICE located at an area source of HAP emissions that does not meet the standards applicable to non-emergency engines.</w:t>
      </w:r>
    </w:p>
    <w:p w:rsidR="003D10A4" w:rsidRPr="00811582"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2"/>
          <w:szCs w:val="22"/>
        </w:rPr>
      </w:pPr>
    </w:p>
    <w:p w:rsidR="003D10A4" w:rsidRPr="004735DD" w:rsidRDefault="00811582" w:rsidP="003D10A4">
      <w:pPr>
        <w:pStyle w:val="Heading5"/>
        <w:spacing w:before="0" w:beforeAutospacing="0" w:after="0" w:afterAutospacing="0"/>
        <w:jc w:val="both"/>
        <w:rPr>
          <w:b w:val="0"/>
          <w:sz w:val="22"/>
          <w:szCs w:val="22"/>
        </w:rPr>
      </w:pPr>
      <w:r w:rsidRPr="004735DD">
        <w:rPr>
          <w:spacing w:val="-3"/>
          <w:sz w:val="22"/>
          <w:szCs w:val="22"/>
        </w:rPr>
        <w:t xml:space="preserve">ICE. </w:t>
      </w:r>
      <w:r w:rsidR="005C242E">
        <w:rPr>
          <w:spacing w:val="-3"/>
          <w:sz w:val="22"/>
          <w:szCs w:val="22"/>
        </w:rPr>
        <w:t>17</w:t>
      </w:r>
      <w:r w:rsidRPr="004735DD">
        <w:rPr>
          <w:spacing w:val="-3"/>
          <w:sz w:val="22"/>
          <w:szCs w:val="22"/>
        </w:rPr>
        <w:t>.</w:t>
      </w:r>
      <w:r w:rsidR="003D10A4" w:rsidRPr="004735DD">
        <w:rPr>
          <w:b w:val="0"/>
          <w:sz w:val="22"/>
          <w:szCs w:val="22"/>
        </w:rPr>
        <w:t xml:space="preserve">  Additional recordkeeping requirement</w:t>
      </w:r>
      <w:r w:rsidR="0088601D">
        <w:rPr>
          <w:b w:val="0"/>
          <w:sz w:val="22"/>
          <w:szCs w:val="22"/>
        </w:rPr>
        <w:t>s</w:t>
      </w:r>
    </w:p>
    <w:p w:rsidR="003D10A4" w:rsidRPr="004735DD"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2"/>
          <w:szCs w:val="22"/>
        </w:rPr>
      </w:pPr>
      <w:r w:rsidRPr="004735DD">
        <w:rPr>
          <w:sz w:val="22"/>
          <w:szCs w:val="22"/>
        </w:rPr>
        <w:t>[Rule 62-204.800, F.A.C. and 40 CFR 63.6660]</w:t>
      </w:r>
    </w:p>
    <w:p w:rsidR="003D10A4" w:rsidRPr="004735DD" w:rsidRDefault="003D10A4" w:rsidP="003D10A4">
      <w:pPr>
        <w:pStyle w:val="Heading5"/>
        <w:spacing w:before="0" w:beforeAutospacing="0" w:after="0" w:afterAutospacing="0"/>
        <w:jc w:val="both"/>
        <w:rPr>
          <w:sz w:val="22"/>
          <w:szCs w:val="22"/>
        </w:rPr>
      </w:pPr>
    </w:p>
    <w:p w:rsidR="003D10A4" w:rsidRPr="004735DD" w:rsidRDefault="003D10A4" w:rsidP="003D10A4">
      <w:pPr>
        <w:pStyle w:val="NormalWeb"/>
        <w:spacing w:before="0" w:beforeAutospacing="0" w:after="0" w:afterAutospacing="0"/>
        <w:ind w:firstLine="720"/>
        <w:jc w:val="both"/>
        <w:rPr>
          <w:sz w:val="22"/>
          <w:szCs w:val="22"/>
        </w:rPr>
      </w:pPr>
      <w:r w:rsidRPr="004735DD">
        <w:rPr>
          <w:sz w:val="22"/>
          <w:szCs w:val="22"/>
        </w:rPr>
        <w:t>(a) The facility’s records must be in a form suitable and readily available for expeditious review according to 40 CFR 63.10(b</w:t>
      </w:r>
      <w:proofErr w:type="gramStart"/>
      <w:r w:rsidRPr="004735DD">
        <w:rPr>
          <w:sz w:val="22"/>
          <w:szCs w:val="22"/>
        </w:rPr>
        <w:t>)(</w:t>
      </w:r>
      <w:proofErr w:type="gramEnd"/>
      <w:r w:rsidRPr="004735DD">
        <w:rPr>
          <w:sz w:val="22"/>
          <w:szCs w:val="22"/>
        </w:rPr>
        <w:t>1).</w:t>
      </w:r>
    </w:p>
    <w:p w:rsidR="003D10A4" w:rsidRPr="004735DD" w:rsidRDefault="003D10A4" w:rsidP="003D10A4">
      <w:pPr>
        <w:pStyle w:val="NormalWeb"/>
        <w:spacing w:before="0" w:beforeAutospacing="0" w:after="0" w:afterAutospacing="0"/>
        <w:ind w:firstLine="720"/>
        <w:jc w:val="both"/>
        <w:rPr>
          <w:sz w:val="22"/>
          <w:szCs w:val="22"/>
        </w:rPr>
      </w:pPr>
      <w:r w:rsidRPr="004735DD">
        <w:rPr>
          <w:sz w:val="22"/>
          <w:szCs w:val="22"/>
        </w:rPr>
        <w:t xml:space="preserve">(b) As specified in 40 CFR 63.10(b)(1), </w:t>
      </w:r>
      <w:r w:rsidR="00E00743">
        <w:rPr>
          <w:sz w:val="22"/>
          <w:szCs w:val="22"/>
        </w:rPr>
        <w:t>the facility m</w:t>
      </w:r>
      <w:r w:rsidRPr="004735DD">
        <w:rPr>
          <w:sz w:val="22"/>
          <w:szCs w:val="22"/>
        </w:rPr>
        <w:t>ust keep each record for 5 years following the date of each occurrence, measurement, maintenance, corrective action, report, or record.</w:t>
      </w:r>
    </w:p>
    <w:p w:rsidR="003D10A4" w:rsidRPr="004735DD" w:rsidRDefault="003D10A4" w:rsidP="003D10A4">
      <w:pPr>
        <w:pStyle w:val="NormalWeb"/>
        <w:spacing w:before="0" w:beforeAutospacing="0" w:after="0" w:afterAutospacing="0"/>
        <w:ind w:firstLine="720"/>
        <w:jc w:val="both"/>
        <w:rPr>
          <w:rFonts w:ascii="Arial" w:hAnsi="Arial" w:cs="Arial"/>
          <w:sz w:val="22"/>
          <w:szCs w:val="22"/>
        </w:rPr>
      </w:pPr>
      <w:r w:rsidRPr="004735DD">
        <w:rPr>
          <w:sz w:val="22"/>
          <w:szCs w:val="22"/>
        </w:rPr>
        <w:t>(c) The facility must keep each record readily accessible in hard copy or electronic form for at least 5 years after the date of each occurrence, measurement, maintenance, corrective action, report, or record, according to 40 CFR 63.10(b)(1).</w:t>
      </w:r>
    </w:p>
    <w:p w:rsidR="003D10A4" w:rsidRPr="004735DD"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2"/>
          <w:szCs w:val="22"/>
        </w:rPr>
      </w:pPr>
    </w:p>
    <w:p w:rsidR="003D10A4" w:rsidRPr="004735DD" w:rsidRDefault="004735DD" w:rsidP="003D10A4">
      <w:pPr>
        <w:pStyle w:val="Heading5"/>
        <w:spacing w:before="0" w:beforeAutospacing="0" w:after="0" w:afterAutospacing="0"/>
        <w:jc w:val="both"/>
        <w:rPr>
          <w:b w:val="0"/>
          <w:sz w:val="22"/>
          <w:szCs w:val="22"/>
        </w:rPr>
      </w:pPr>
      <w:r w:rsidRPr="004735DD">
        <w:rPr>
          <w:spacing w:val="-3"/>
          <w:sz w:val="22"/>
          <w:szCs w:val="22"/>
        </w:rPr>
        <w:t xml:space="preserve">ICE. </w:t>
      </w:r>
      <w:r w:rsidR="005C242E">
        <w:rPr>
          <w:spacing w:val="-3"/>
          <w:sz w:val="22"/>
          <w:szCs w:val="22"/>
        </w:rPr>
        <w:t>18</w:t>
      </w:r>
      <w:r w:rsidRPr="004735DD">
        <w:rPr>
          <w:spacing w:val="-3"/>
          <w:sz w:val="22"/>
          <w:szCs w:val="22"/>
        </w:rPr>
        <w:t>.</w:t>
      </w:r>
      <w:r w:rsidR="003D10A4" w:rsidRPr="004735DD">
        <w:rPr>
          <w:b w:val="0"/>
          <w:sz w:val="22"/>
          <w:szCs w:val="22"/>
        </w:rPr>
        <w:t xml:space="preserve">  Definitions</w:t>
      </w:r>
    </w:p>
    <w:p w:rsidR="003D10A4" w:rsidRPr="004735DD" w:rsidRDefault="003D10A4" w:rsidP="003D10A4">
      <w:pPr>
        <w:pStyle w:val="Heading5"/>
        <w:spacing w:before="0" w:beforeAutospacing="0" w:after="0" w:afterAutospacing="0"/>
        <w:jc w:val="both"/>
        <w:rPr>
          <w:b w:val="0"/>
          <w:sz w:val="22"/>
          <w:szCs w:val="22"/>
        </w:rPr>
      </w:pPr>
      <w:r w:rsidRPr="004735DD">
        <w:rPr>
          <w:b w:val="0"/>
          <w:sz w:val="22"/>
          <w:szCs w:val="22"/>
        </w:rPr>
        <w:t>Terms and definitions used in this Subpart ZZZZ are defined under 40 CFR 63.6675.</w:t>
      </w:r>
    </w:p>
    <w:p w:rsidR="003D10A4" w:rsidRDefault="003D10A4" w:rsidP="003D10A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r w:rsidRPr="004735DD">
        <w:rPr>
          <w:sz w:val="22"/>
          <w:szCs w:val="22"/>
        </w:rPr>
        <w:t>Tables to this Subpart are attached to this permit.</w:t>
      </w:r>
      <w:r w:rsidR="00E00743">
        <w:rPr>
          <w:sz w:val="22"/>
          <w:szCs w:val="22"/>
        </w:rPr>
        <w:t xml:space="preserve"> </w:t>
      </w:r>
      <w:r w:rsidRPr="004735DD">
        <w:rPr>
          <w:sz w:val="22"/>
          <w:szCs w:val="22"/>
        </w:rPr>
        <w:t>[Rule 62-204.800, F.A.C. and 40 CFR 63.6675]</w:t>
      </w:r>
    </w:p>
    <w:p w:rsidR="003D10A4" w:rsidRPr="00AD0F73" w:rsidRDefault="003D10A4" w:rsidP="003D10A4">
      <w:pPr>
        <w:spacing w:before="100" w:beforeAutospacing="1" w:after="100" w:afterAutospacing="1"/>
        <w:outlineLvl w:val="4"/>
        <w:rPr>
          <w:b/>
          <w:bCs/>
          <w:sz w:val="24"/>
          <w:szCs w:val="24"/>
        </w:rPr>
      </w:pPr>
      <w:r w:rsidRPr="00AD0F73">
        <w:rPr>
          <w:b/>
          <w:bCs/>
          <w:sz w:val="24"/>
          <w:szCs w:val="24"/>
        </w:rPr>
        <w:t>Table 2d to Subpart ZZZZ of Part 63— Requirements for Existing Stationary RICE Located at Area Sources of HAP Emissions</w:t>
      </w:r>
    </w:p>
    <w:p w:rsidR="003D10A4" w:rsidRPr="00687333" w:rsidRDefault="003D10A4" w:rsidP="003D10A4">
      <w:pPr>
        <w:spacing w:before="100" w:beforeAutospacing="1" w:after="100" w:afterAutospacing="1"/>
      </w:pPr>
      <w:r w:rsidRPr="00687333">
        <w:t>As stated in 40 CFR 63.6603 and 63.6640, the facility must comply with the following requirements for existing stationary RICE located at area sources of HAP emissions:</w:t>
      </w:r>
    </w:p>
    <w:tbl>
      <w:tblPr>
        <w:tblW w:w="4993"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55"/>
        <w:gridCol w:w="6841"/>
      </w:tblGrid>
      <w:tr w:rsidR="00A35E7C" w:rsidRPr="00D05CD8" w:rsidTr="00A35E7C">
        <w:tc>
          <w:tcPr>
            <w:tcW w:w="1612" w:type="pct"/>
            <w:tcBorders>
              <w:top w:val="single" w:sz="6" w:space="0" w:color="000000"/>
              <w:left w:val="single" w:sz="6" w:space="0" w:color="000000"/>
              <w:bottom w:val="single" w:sz="6" w:space="0" w:color="000000"/>
              <w:right w:val="single" w:sz="6" w:space="0" w:color="000000"/>
            </w:tcBorders>
            <w:vAlign w:val="bottom"/>
            <w:hideMark/>
          </w:tcPr>
          <w:p w:rsidR="00A35E7C" w:rsidRPr="00D05CD8" w:rsidRDefault="00A35E7C" w:rsidP="003D10A4">
            <w:pPr>
              <w:jc w:val="center"/>
              <w:rPr>
                <w:b/>
                <w:bCs/>
              </w:rPr>
            </w:pPr>
            <w:r w:rsidRPr="00D05CD8">
              <w:rPr>
                <w:b/>
                <w:bCs/>
              </w:rPr>
              <w:t>For each . . .</w:t>
            </w:r>
          </w:p>
        </w:tc>
        <w:tc>
          <w:tcPr>
            <w:tcW w:w="3388" w:type="pct"/>
            <w:tcBorders>
              <w:top w:val="single" w:sz="6" w:space="0" w:color="000000"/>
              <w:left w:val="single" w:sz="6" w:space="0" w:color="000000"/>
              <w:bottom w:val="single" w:sz="6" w:space="0" w:color="000000"/>
              <w:right w:val="single" w:sz="6" w:space="0" w:color="000000"/>
            </w:tcBorders>
            <w:vAlign w:val="bottom"/>
            <w:hideMark/>
          </w:tcPr>
          <w:p w:rsidR="00A35E7C" w:rsidRPr="00D05CD8" w:rsidRDefault="00A35E7C" w:rsidP="003D10A4">
            <w:pPr>
              <w:jc w:val="center"/>
              <w:rPr>
                <w:b/>
                <w:bCs/>
              </w:rPr>
            </w:pPr>
            <w:r w:rsidRPr="00D05CD8">
              <w:rPr>
                <w:b/>
                <w:bCs/>
              </w:rPr>
              <w:t>You must meet the following requirement,</w:t>
            </w:r>
            <w:r w:rsidRPr="00D05CD8">
              <w:rPr>
                <w:b/>
                <w:bCs/>
              </w:rPr>
              <w:br/>
              <w:t>except during periods of startup . . .</w:t>
            </w:r>
          </w:p>
        </w:tc>
      </w:tr>
      <w:tr w:rsidR="00A35E7C" w:rsidRPr="00D05CD8" w:rsidTr="00A35E7C">
        <w:trPr>
          <w:trHeight w:val="423"/>
        </w:trPr>
        <w:tc>
          <w:tcPr>
            <w:tcW w:w="1612"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r w:rsidRPr="00870DC6">
              <w:t>4. Emergency stationary CI RICE and black start stationary CI RICE.</w:t>
            </w:r>
            <w:r w:rsidRPr="00870DC6">
              <w:rPr>
                <w:vertAlign w:val="superscript"/>
              </w:rPr>
              <w:t>2</w:t>
            </w:r>
          </w:p>
        </w:tc>
        <w:tc>
          <w:tcPr>
            <w:tcW w:w="3388"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r w:rsidRPr="00870DC6">
              <w:t xml:space="preserve">a. Change oil and filter every 500 hours of operation or annually, whichever comes first; </w:t>
            </w:r>
            <w:r w:rsidRPr="00870DC6">
              <w:rPr>
                <w:vertAlign w:val="superscript"/>
              </w:rPr>
              <w:t>1</w:t>
            </w:r>
          </w:p>
        </w:tc>
      </w:tr>
      <w:tr w:rsidR="00A35E7C" w:rsidRPr="00D05CD8" w:rsidTr="00A35E7C">
        <w:trPr>
          <w:trHeight w:val="333"/>
        </w:trPr>
        <w:tc>
          <w:tcPr>
            <w:tcW w:w="1612"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tc>
        <w:tc>
          <w:tcPr>
            <w:tcW w:w="3388"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r w:rsidRPr="00870DC6">
              <w:t>b. Inspect air cleaner every 1,000 hours of operation or annually, whichever comes first; and</w:t>
            </w:r>
          </w:p>
        </w:tc>
      </w:tr>
      <w:tr w:rsidR="00A35E7C" w:rsidRPr="00D05CD8" w:rsidTr="00A35E7C">
        <w:tc>
          <w:tcPr>
            <w:tcW w:w="1612"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tc>
        <w:tc>
          <w:tcPr>
            <w:tcW w:w="3388" w:type="pct"/>
            <w:tcBorders>
              <w:top w:val="single" w:sz="6" w:space="0" w:color="000000"/>
              <w:left w:val="single" w:sz="6" w:space="0" w:color="000000"/>
              <w:bottom w:val="single" w:sz="6" w:space="0" w:color="000000"/>
              <w:right w:val="single" w:sz="6" w:space="0" w:color="000000"/>
            </w:tcBorders>
            <w:hideMark/>
          </w:tcPr>
          <w:p w:rsidR="00A35E7C" w:rsidRPr="00870DC6" w:rsidRDefault="00A35E7C">
            <w:r w:rsidRPr="00870DC6">
              <w:t>c. Inspect all hoses and belts every 500 hours of operation or annually, whichever comes first, and replace as necessary.</w:t>
            </w:r>
          </w:p>
        </w:tc>
      </w:tr>
    </w:tbl>
    <w:p w:rsidR="003D10A4" w:rsidRPr="00D05CD8" w:rsidRDefault="003D10A4" w:rsidP="003D10A4">
      <w:pPr>
        <w:spacing w:before="100" w:beforeAutospacing="1" w:after="100" w:afterAutospacing="1"/>
      </w:pPr>
      <w:r w:rsidRPr="00D05CD8">
        <w:rPr>
          <w:vertAlign w:val="superscript"/>
        </w:rPr>
        <w:t>1</w:t>
      </w:r>
      <w:r w:rsidRPr="00D05CD8">
        <w:t>Sources have the option to utilize an oil analysis program as described in 40 CFR 63.6625(</w:t>
      </w:r>
      <w:proofErr w:type="spellStart"/>
      <w:r w:rsidRPr="00D05CD8">
        <w:t>i</w:t>
      </w:r>
      <w:proofErr w:type="spellEnd"/>
      <w:r w:rsidRPr="00D05CD8">
        <w:t>) in order to extend the specified oil change requirement in Table 2d of this subpart.</w:t>
      </w:r>
    </w:p>
    <w:p w:rsidR="004A59BF" w:rsidRDefault="004A59BF" w:rsidP="003D10A4">
      <w:pPr>
        <w:outlineLvl w:val="4"/>
        <w:rPr>
          <w:b/>
          <w:bCs/>
          <w:sz w:val="24"/>
          <w:szCs w:val="24"/>
        </w:rPr>
      </w:pPr>
    </w:p>
    <w:p w:rsidR="003D10A4" w:rsidRPr="0043214F" w:rsidRDefault="003D10A4" w:rsidP="003D10A4">
      <w:pPr>
        <w:outlineLvl w:val="4"/>
        <w:rPr>
          <w:b/>
          <w:bCs/>
          <w:sz w:val="24"/>
          <w:szCs w:val="24"/>
        </w:rPr>
      </w:pPr>
      <w:r w:rsidRPr="0043214F">
        <w:rPr>
          <w:b/>
          <w:bCs/>
          <w:sz w:val="24"/>
          <w:szCs w:val="24"/>
        </w:rPr>
        <w:t>Table 6 to Subpart ZZZZ of Part 63—Continuous Compliance with Emission Limitations, Operating Limitations, Work Practices, and Management Practices</w:t>
      </w:r>
    </w:p>
    <w:p w:rsidR="0043214F" w:rsidRDefault="0043214F" w:rsidP="003D10A4"/>
    <w:p w:rsidR="003D10A4" w:rsidRPr="00404F47" w:rsidRDefault="003D10A4" w:rsidP="003D10A4">
      <w:r w:rsidRPr="00404F47">
        <w:t>As stated in §63.6640, the facility must continuously comply with the emissions and operating limitations and work or management practices as required by the following:</w:t>
      </w:r>
    </w:p>
    <w:p w:rsidR="003D10A4" w:rsidRPr="00A05E47" w:rsidRDefault="003D10A4" w:rsidP="003D10A4">
      <w:pPr>
        <w:rPr>
          <w:szCs w:val="24"/>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4"/>
        <w:gridCol w:w="1404"/>
        <w:gridCol w:w="3602"/>
      </w:tblGrid>
      <w:tr w:rsidR="003D10A4" w:rsidRPr="00D05CD8" w:rsidTr="003D10A4">
        <w:tc>
          <w:tcPr>
            <w:tcW w:w="0" w:type="auto"/>
            <w:tcBorders>
              <w:top w:val="single" w:sz="6" w:space="0" w:color="000000"/>
              <w:left w:val="single" w:sz="6" w:space="0" w:color="000000"/>
              <w:bottom w:val="single" w:sz="6" w:space="0" w:color="000000"/>
              <w:right w:val="single" w:sz="6" w:space="0" w:color="000000"/>
            </w:tcBorders>
            <w:vAlign w:val="bottom"/>
            <w:hideMark/>
          </w:tcPr>
          <w:p w:rsidR="003D10A4" w:rsidRPr="00D05CD8" w:rsidRDefault="003D10A4" w:rsidP="003D10A4">
            <w:pPr>
              <w:jc w:val="center"/>
              <w:rPr>
                <w:b/>
                <w:bCs/>
              </w:rPr>
            </w:pPr>
            <w:r w:rsidRPr="00D05CD8">
              <w:rPr>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D10A4" w:rsidRPr="00D05CD8" w:rsidRDefault="003D10A4" w:rsidP="003D10A4">
            <w:pPr>
              <w:jc w:val="center"/>
              <w:rPr>
                <w:b/>
                <w:bCs/>
              </w:rPr>
            </w:pPr>
            <w:r w:rsidRPr="00D05CD8">
              <w:rPr>
                <w:b/>
                <w:bCs/>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D10A4" w:rsidRPr="00D05CD8" w:rsidRDefault="003D10A4" w:rsidP="003D10A4">
            <w:pPr>
              <w:jc w:val="center"/>
              <w:rPr>
                <w:b/>
                <w:bCs/>
              </w:rPr>
            </w:pPr>
            <w:r w:rsidRPr="00D05CD8">
              <w:rPr>
                <w:b/>
                <w:bCs/>
              </w:rPr>
              <w:t>You must demonstrate continuous compliance by . . .</w:t>
            </w:r>
          </w:p>
        </w:tc>
      </w:tr>
      <w:tr w:rsidR="00855636" w:rsidRPr="00D05CD8" w:rsidTr="00403BC6">
        <w:trPr>
          <w:trHeight w:val="567"/>
        </w:trPr>
        <w:tc>
          <w:tcPr>
            <w:tcW w:w="0" w:type="auto"/>
            <w:tcBorders>
              <w:top w:val="single" w:sz="6" w:space="0" w:color="000000"/>
              <w:left w:val="single" w:sz="6" w:space="0" w:color="000000"/>
              <w:bottom w:val="single" w:sz="6" w:space="0" w:color="000000"/>
              <w:right w:val="single" w:sz="6" w:space="0" w:color="000000"/>
            </w:tcBorders>
            <w:hideMark/>
          </w:tcPr>
          <w:p w:rsidR="00855636" w:rsidRPr="0043214F" w:rsidRDefault="00855636">
            <w:r w:rsidRPr="0043214F">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855636" w:rsidRPr="0043214F" w:rsidRDefault="00855636">
            <w:r w:rsidRPr="0043214F">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855636" w:rsidRPr="0043214F" w:rsidRDefault="00855636">
            <w:proofErr w:type="spellStart"/>
            <w:r w:rsidRPr="0043214F">
              <w:t>i</w:t>
            </w:r>
            <w:proofErr w:type="spellEnd"/>
            <w:r w:rsidRPr="0043214F">
              <w:t>. Operating and maintaining the stationary RICE according to the manufacturer's emission-related operation and maintenance instructions; or</w:t>
            </w:r>
            <w:r w:rsidRPr="0043214F">
              <w:br/>
              <w:t>ii. Develop and follow your own maintenance plan which must provide to the extent practicable for the maintenance and operation of the engine in a manner consistent with good air pollution control practice for minimizing emissions.</w:t>
            </w:r>
          </w:p>
        </w:tc>
      </w:tr>
    </w:tbl>
    <w:p w:rsidR="003D10A4" w:rsidRDefault="003D10A4" w:rsidP="003D10A4">
      <w:pPr>
        <w:outlineLvl w:val="4"/>
        <w:rPr>
          <w:b/>
          <w:bCs/>
          <w:szCs w:val="24"/>
        </w:rPr>
      </w:pPr>
    </w:p>
    <w:p w:rsidR="003D10A4" w:rsidRDefault="003D10A4" w:rsidP="003D10A4">
      <w:pPr>
        <w:rPr>
          <w:rFonts w:ascii="Arial" w:hAnsi="Arial" w:cs="Arial"/>
          <w:sz w:val="18"/>
          <w:szCs w:val="18"/>
        </w:rPr>
      </w:pPr>
    </w:p>
    <w:p w:rsidR="003D10A4" w:rsidRPr="00471A09" w:rsidRDefault="003D10A4">
      <w:pPr>
        <w:rPr>
          <w:sz w:val="22"/>
          <w:szCs w:val="22"/>
        </w:rPr>
      </w:pPr>
    </w:p>
    <w:sectPr w:rsidR="003D10A4" w:rsidRPr="00471A09" w:rsidSect="00AA4C10">
      <w:headerReference w:type="default" r:id="rId8"/>
      <w:footerReference w:type="default" r:id="rId9"/>
      <w:pgSz w:w="12240" w:h="15840" w:code="1"/>
      <w:pgMar w:top="1440" w:right="1080" w:bottom="1152" w:left="1080" w:header="720" w:footer="432" w:gutter="0"/>
      <w:paperSrc w:first="256" w:other="25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9BF" w:rsidRDefault="004A59BF">
      <w:r>
        <w:separator/>
      </w:r>
    </w:p>
  </w:endnote>
  <w:endnote w:type="continuationSeparator" w:id="0">
    <w:p w:rsidR="004A59BF" w:rsidRDefault="004A59B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9BF" w:rsidRPr="00751CD0" w:rsidRDefault="004A59BF" w:rsidP="00246890">
    <w:pPr>
      <w:pStyle w:val="Footer"/>
      <w:pBdr>
        <w:top w:val="single" w:sz="6" w:space="1" w:color="auto"/>
      </w:pBdr>
      <w:tabs>
        <w:tab w:val="clear" w:pos="4320"/>
        <w:tab w:val="clear" w:pos="8640"/>
        <w:tab w:val="right" w:pos="10080"/>
      </w:tabs>
      <w:spacing w:before="240"/>
    </w:pPr>
    <w:r w:rsidRPr="00E554C9">
      <w:rPr>
        <w:spacing w:val="-3"/>
      </w:rPr>
      <w:t>Kinder Morgan Bulk Terminals, Inc.</w:t>
    </w:r>
    <w:r w:rsidRPr="00751CD0">
      <w:tab/>
    </w:r>
    <w:r>
      <w:t>Permit</w:t>
    </w:r>
    <w:r w:rsidRPr="00751CD0">
      <w:t xml:space="preserve"> No. </w:t>
    </w:r>
    <w:r>
      <w:t>0570092-018</w:t>
    </w:r>
    <w:r w:rsidRPr="00751CD0">
      <w:t>-A</w:t>
    </w:r>
    <w:r>
      <w:t>V</w:t>
    </w:r>
  </w:p>
  <w:p w:rsidR="004A59BF" w:rsidRPr="00751CD0" w:rsidRDefault="004A59BF" w:rsidP="00246890">
    <w:pPr>
      <w:pStyle w:val="Footer"/>
      <w:tabs>
        <w:tab w:val="clear" w:pos="4320"/>
        <w:tab w:val="clear" w:pos="8640"/>
        <w:tab w:val="right" w:pos="10080"/>
      </w:tabs>
    </w:pPr>
    <w:r>
      <w:rPr>
        <w:spacing w:val="-3"/>
      </w:rPr>
      <w:t>Port Sutton</w:t>
    </w:r>
    <w:r w:rsidRPr="004C3ADC">
      <w:rPr>
        <w:spacing w:val="-3"/>
      </w:rPr>
      <w:t xml:space="preserve"> Terminal</w:t>
    </w:r>
    <w:r w:rsidRPr="003B6A30">
      <w:tab/>
    </w:r>
    <w:r>
      <w:t xml:space="preserve">Title V Air Operation Permit </w:t>
    </w:r>
    <w:r w:rsidRPr="004C3ADC">
      <w:t>Re</w:t>
    </w:r>
    <w:r>
      <w:t>newal</w:t>
    </w:r>
  </w:p>
  <w:p w:rsidR="004A59BF" w:rsidRPr="009065A6" w:rsidRDefault="004A59BF" w:rsidP="00AA4C10">
    <w:pPr>
      <w:pStyle w:val="Footer"/>
      <w:tabs>
        <w:tab w:val="clear" w:pos="4320"/>
        <w:tab w:val="clear" w:pos="8640"/>
      </w:tabs>
      <w:jc w:val="center"/>
    </w:pPr>
    <w:r w:rsidRPr="009065A6">
      <w:t xml:space="preserve">Page </w:t>
    </w:r>
    <w:fldSimple w:instr=" PAGE  \* MERGEFORMAT ">
      <w:r w:rsidR="00766166">
        <w:rPr>
          <w:noProof/>
        </w:rPr>
        <w:t>1</w:t>
      </w:r>
    </w:fldSimple>
    <w:r>
      <w:t xml:space="preserve"> of 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9BF" w:rsidRDefault="004A59BF">
      <w:r>
        <w:separator/>
      </w:r>
    </w:p>
  </w:footnote>
  <w:footnote w:type="continuationSeparator" w:id="0">
    <w:p w:rsidR="004A59BF" w:rsidRDefault="004A5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9BF" w:rsidRPr="00EC4940" w:rsidRDefault="004A59BF" w:rsidP="00AA4C10">
    <w:pPr>
      <w:pStyle w:val="Header"/>
      <w:pBdr>
        <w:bottom w:val="single" w:sz="4" w:space="1" w:color="auto"/>
      </w:pBdr>
      <w:tabs>
        <w:tab w:val="clear" w:pos="8640"/>
      </w:tabs>
      <w:jc w:val="center"/>
      <w:rPr>
        <w:b/>
        <w:caps/>
        <w:sz w:val="24"/>
        <w:szCs w:val="24"/>
      </w:rPr>
    </w:pPr>
    <w:r w:rsidRPr="00EC4940">
      <w:rPr>
        <w:b/>
        <w:caps/>
        <w:sz w:val="24"/>
        <w:szCs w:val="24"/>
      </w:rPr>
      <w:t>APPENDIX ICE</w:t>
    </w:r>
  </w:p>
  <w:p w:rsidR="004A59BF" w:rsidRPr="00322CB9" w:rsidRDefault="004A59BF" w:rsidP="00AA4C10">
    <w:pPr>
      <w:tabs>
        <w:tab w:val="left" w:pos="720"/>
      </w:tabs>
      <w:ind w:left="540" w:hanging="540"/>
      <w:jc w:val="center"/>
      <w:rPr>
        <w:b/>
        <w:caps/>
      </w:rPr>
    </w:pPr>
    <w:r w:rsidRPr="00EC4940">
      <w:rPr>
        <w:b/>
        <w:caps/>
        <w:sz w:val="24"/>
        <w:szCs w:val="24"/>
      </w:rPr>
      <w:t>REQUIREMENTS FOR INTERNAL COMBUSTION ENGINES</w:t>
    </w:r>
  </w:p>
  <w:p w:rsidR="004A59BF" w:rsidRDefault="004A59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6F0BC6"/>
    <w:multiLevelType w:val="singleLevel"/>
    <w:tmpl w:val="C1F096D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
    <w:nsid w:val="0FD173D7"/>
    <w:multiLevelType w:val="hybridMultilevel"/>
    <w:tmpl w:val="C178BBC4"/>
    <w:lvl w:ilvl="0" w:tplc="312CC19A">
      <w:start w:val="200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A03162C"/>
    <w:multiLevelType w:val="hybridMultilevel"/>
    <w:tmpl w:val="102E034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6">
    <w:nsid w:val="27F6525E"/>
    <w:multiLevelType w:val="hybridMultilevel"/>
    <w:tmpl w:val="2BCEC14A"/>
    <w:lvl w:ilvl="0" w:tplc="D7CC29BA">
      <w:start w:val="1"/>
      <w:numFmt w:val="decimal"/>
      <w:lvlText w:val="(%1)"/>
      <w:lvlJc w:val="left"/>
      <w:pPr>
        <w:ind w:left="108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D83D0B"/>
    <w:multiLevelType w:val="hybridMultilevel"/>
    <w:tmpl w:val="776E5AB6"/>
    <w:lvl w:ilvl="0" w:tplc="2FEAA66E">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0A1D96"/>
    <w:multiLevelType w:val="hybridMultilevel"/>
    <w:tmpl w:val="7A34AE24"/>
    <w:lvl w:ilvl="0" w:tplc="8E5AA904">
      <w:start w:val="1"/>
      <w:numFmt w:val="decimal"/>
      <w:lvlText w:val="%1."/>
      <w:lvlJc w:val="left"/>
      <w:pPr>
        <w:tabs>
          <w:tab w:val="num" w:pos="432"/>
        </w:tabs>
        <w:ind w:left="0" w:firstLine="0"/>
      </w:pPr>
      <w:rPr>
        <w:rFonts w:hint="default"/>
        <w:b/>
        <w:i w:val="0"/>
      </w:rPr>
    </w:lvl>
    <w:lvl w:ilvl="1" w:tplc="BDE0AA84">
      <w:start w:val="1"/>
      <w:numFmt w:val="upperLetter"/>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7E6F5A"/>
    <w:multiLevelType w:val="hybridMultilevel"/>
    <w:tmpl w:val="DB76FDDC"/>
    <w:lvl w:ilvl="0" w:tplc="106667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0C37ED7"/>
    <w:multiLevelType w:val="hybridMultilevel"/>
    <w:tmpl w:val="B94ADCDE"/>
    <w:lvl w:ilvl="0" w:tplc="C8A85068">
      <w:start w:val="1"/>
      <w:numFmt w:val="upperLetter"/>
      <w:lvlText w:val="%1) "/>
      <w:lvlJc w:val="left"/>
      <w:pPr>
        <w:tabs>
          <w:tab w:val="num" w:pos="0"/>
        </w:tabs>
        <w:ind w:left="153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6B0AF3"/>
    <w:multiLevelType w:val="singleLevel"/>
    <w:tmpl w:val="C9B6C40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561E77DD"/>
    <w:multiLevelType w:val="hybridMultilevel"/>
    <w:tmpl w:val="4B124F58"/>
    <w:lvl w:ilvl="0" w:tplc="92E84F94">
      <w:start w:val="1"/>
      <w:numFmt w:val="upperLetter"/>
      <w:lvlText w:val="%1) "/>
      <w:lvlJc w:val="left"/>
      <w:pPr>
        <w:tabs>
          <w:tab w:val="num" w:pos="-18"/>
        </w:tabs>
        <w:ind w:left="1512"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876554A"/>
    <w:multiLevelType w:val="hybridMultilevel"/>
    <w:tmpl w:val="9D96FEF2"/>
    <w:lvl w:ilvl="0" w:tplc="0B121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523447"/>
    <w:multiLevelType w:val="hybridMultilevel"/>
    <w:tmpl w:val="C33A0474"/>
    <w:lvl w:ilvl="0" w:tplc="A088231E">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11"/>
  </w:num>
  <w:num w:numId="5">
    <w:abstractNumId w:val="2"/>
  </w:num>
  <w:num w:numId="6">
    <w:abstractNumId w:val="10"/>
  </w:num>
  <w:num w:numId="7">
    <w:abstractNumId w:val="12"/>
  </w:num>
  <w:num w:numId="8">
    <w:abstractNumId w:val="3"/>
  </w:num>
  <w:num w:numId="9">
    <w:abstractNumId w:val="4"/>
  </w:num>
  <w:num w:numId="10">
    <w:abstractNumId w:val="8"/>
  </w:num>
  <w:num w:numId="11">
    <w:abstractNumId w:val="6"/>
  </w:num>
  <w:num w:numId="12">
    <w:abstractNumId w:val="7"/>
  </w:num>
  <w:num w:numId="13">
    <w:abstractNumId w:val="13"/>
  </w:num>
  <w:num w:numId="14">
    <w:abstractNumId w:val="1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37889"/>
  </w:hdrShapeDefaults>
  <w:footnotePr>
    <w:footnote w:id="-1"/>
    <w:footnote w:id="0"/>
  </w:footnotePr>
  <w:endnotePr>
    <w:endnote w:id="-1"/>
    <w:endnote w:id="0"/>
  </w:endnotePr>
  <w:compat>
    <w:doNotExpandShiftReturn/>
  </w:compat>
  <w:rsids>
    <w:rsidRoot w:val="00AA4C10"/>
    <w:rsid w:val="00011ADB"/>
    <w:rsid w:val="0001206D"/>
    <w:rsid w:val="000273AE"/>
    <w:rsid w:val="00043B60"/>
    <w:rsid w:val="000510B2"/>
    <w:rsid w:val="000511B9"/>
    <w:rsid w:val="0009619F"/>
    <w:rsid w:val="000C17C0"/>
    <w:rsid w:val="000D5235"/>
    <w:rsid w:val="000F2AFC"/>
    <w:rsid w:val="00101AEE"/>
    <w:rsid w:val="001134BA"/>
    <w:rsid w:val="00115A2A"/>
    <w:rsid w:val="001205BB"/>
    <w:rsid w:val="00132844"/>
    <w:rsid w:val="00134F2E"/>
    <w:rsid w:val="001444DF"/>
    <w:rsid w:val="001571BE"/>
    <w:rsid w:val="0016323C"/>
    <w:rsid w:val="00173FAA"/>
    <w:rsid w:val="001763F2"/>
    <w:rsid w:val="00182B0B"/>
    <w:rsid w:val="00195BA7"/>
    <w:rsid w:val="001B5E9E"/>
    <w:rsid w:val="001B6398"/>
    <w:rsid w:val="001C2C68"/>
    <w:rsid w:val="001E77D2"/>
    <w:rsid w:val="00206B99"/>
    <w:rsid w:val="00224128"/>
    <w:rsid w:val="00234B16"/>
    <w:rsid w:val="00246890"/>
    <w:rsid w:val="00252326"/>
    <w:rsid w:val="002752A8"/>
    <w:rsid w:val="002A740C"/>
    <w:rsid w:val="002C1291"/>
    <w:rsid w:val="002C14C5"/>
    <w:rsid w:val="002D1842"/>
    <w:rsid w:val="002E1D99"/>
    <w:rsid w:val="002F3493"/>
    <w:rsid w:val="002F4B89"/>
    <w:rsid w:val="00301778"/>
    <w:rsid w:val="00315441"/>
    <w:rsid w:val="003715D5"/>
    <w:rsid w:val="003A2A73"/>
    <w:rsid w:val="003A2E4F"/>
    <w:rsid w:val="003A6242"/>
    <w:rsid w:val="003B6BEB"/>
    <w:rsid w:val="003C1B16"/>
    <w:rsid w:val="003D10A4"/>
    <w:rsid w:val="003E5C8A"/>
    <w:rsid w:val="003F21CB"/>
    <w:rsid w:val="00402E2D"/>
    <w:rsid w:val="00403BC6"/>
    <w:rsid w:val="00407C88"/>
    <w:rsid w:val="00427E24"/>
    <w:rsid w:val="0043214F"/>
    <w:rsid w:val="00441C5C"/>
    <w:rsid w:val="00467AD4"/>
    <w:rsid w:val="00471A09"/>
    <w:rsid w:val="004735DD"/>
    <w:rsid w:val="004739DA"/>
    <w:rsid w:val="00475017"/>
    <w:rsid w:val="004A59BF"/>
    <w:rsid w:val="004A7B41"/>
    <w:rsid w:val="004B2466"/>
    <w:rsid w:val="004B5DB2"/>
    <w:rsid w:val="004C5B5F"/>
    <w:rsid w:val="004D50DF"/>
    <w:rsid w:val="004D6A61"/>
    <w:rsid w:val="004E22BF"/>
    <w:rsid w:val="004E6303"/>
    <w:rsid w:val="00503A47"/>
    <w:rsid w:val="00506391"/>
    <w:rsid w:val="005476D1"/>
    <w:rsid w:val="00550F78"/>
    <w:rsid w:val="005679FD"/>
    <w:rsid w:val="00590AF6"/>
    <w:rsid w:val="005A3CC5"/>
    <w:rsid w:val="005C242E"/>
    <w:rsid w:val="005C6CF3"/>
    <w:rsid w:val="005D2EC4"/>
    <w:rsid w:val="005E2F51"/>
    <w:rsid w:val="005E7602"/>
    <w:rsid w:val="0060411C"/>
    <w:rsid w:val="00607A86"/>
    <w:rsid w:val="00612B0E"/>
    <w:rsid w:val="0063437A"/>
    <w:rsid w:val="006601EE"/>
    <w:rsid w:val="006604AE"/>
    <w:rsid w:val="00674ED7"/>
    <w:rsid w:val="0068748C"/>
    <w:rsid w:val="00692F85"/>
    <w:rsid w:val="006968B1"/>
    <w:rsid w:val="006A279E"/>
    <w:rsid w:val="006B7E7D"/>
    <w:rsid w:val="006E0361"/>
    <w:rsid w:val="006E3B7C"/>
    <w:rsid w:val="007027C7"/>
    <w:rsid w:val="007079B9"/>
    <w:rsid w:val="00714CF0"/>
    <w:rsid w:val="00723574"/>
    <w:rsid w:val="007644A1"/>
    <w:rsid w:val="00766166"/>
    <w:rsid w:val="0078207A"/>
    <w:rsid w:val="00791151"/>
    <w:rsid w:val="0080033C"/>
    <w:rsid w:val="00811582"/>
    <w:rsid w:val="0081397E"/>
    <w:rsid w:val="00833EC1"/>
    <w:rsid w:val="00855636"/>
    <w:rsid w:val="00862F6A"/>
    <w:rsid w:val="0086626B"/>
    <w:rsid w:val="00870DC6"/>
    <w:rsid w:val="0088601D"/>
    <w:rsid w:val="008C15DB"/>
    <w:rsid w:val="008D46F6"/>
    <w:rsid w:val="008D6A45"/>
    <w:rsid w:val="008E02B7"/>
    <w:rsid w:val="008F07F2"/>
    <w:rsid w:val="008F09BD"/>
    <w:rsid w:val="009051BD"/>
    <w:rsid w:val="0092134D"/>
    <w:rsid w:val="009333A9"/>
    <w:rsid w:val="00950A31"/>
    <w:rsid w:val="00954B27"/>
    <w:rsid w:val="00961D94"/>
    <w:rsid w:val="00981E85"/>
    <w:rsid w:val="0098674A"/>
    <w:rsid w:val="009C16BB"/>
    <w:rsid w:val="009C3E57"/>
    <w:rsid w:val="00A35E7C"/>
    <w:rsid w:val="00A479CB"/>
    <w:rsid w:val="00A92752"/>
    <w:rsid w:val="00A97987"/>
    <w:rsid w:val="00AA4C10"/>
    <w:rsid w:val="00AD0F73"/>
    <w:rsid w:val="00AE4EB1"/>
    <w:rsid w:val="00AE5F41"/>
    <w:rsid w:val="00AF4662"/>
    <w:rsid w:val="00B02E81"/>
    <w:rsid w:val="00B10AF2"/>
    <w:rsid w:val="00B25439"/>
    <w:rsid w:val="00B260A4"/>
    <w:rsid w:val="00B27129"/>
    <w:rsid w:val="00B31BD7"/>
    <w:rsid w:val="00B32306"/>
    <w:rsid w:val="00B3512C"/>
    <w:rsid w:val="00B51B7F"/>
    <w:rsid w:val="00B66B69"/>
    <w:rsid w:val="00B8320F"/>
    <w:rsid w:val="00B8718C"/>
    <w:rsid w:val="00BB7517"/>
    <w:rsid w:val="00BF1E15"/>
    <w:rsid w:val="00BF7332"/>
    <w:rsid w:val="00C11586"/>
    <w:rsid w:val="00C1643C"/>
    <w:rsid w:val="00C16F84"/>
    <w:rsid w:val="00C318CB"/>
    <w:rsid w:val="00C35DAC"/>
    <w:rsid w:val="00C36160"/>
    <w:rsid w:val="00C416E9"/>
    <w:rsid w:val="00C41C00"/>
    <w:rsid w:val="00C45942"/>
    <w:rsid w:val="00C55485"/>
    <w:rsid w:val="00C8324F"/>
    <w:rsid w:val="00C8494E"/>
    <w:rsid w:val="00C87E93"/>
    <w:rsid w:val="00C91F2E"/>
    <w:rsid w:val="00C975CB"/>
    <w:rsid w:val="00CA2B47"/>
    <w:rsid w:val="00CD4DF1"/>
    <w:rsid w:val="00CE0E94"/>
    <w:rsid w:val="00D0517E"/>
    <w:rsid w:val="00D12C52"/>
    <w:rsid w:val="00D640CC"/>
    <w:rsid w:val="00D70430"/>
    <w:rsid w:val="00DB3355"/>
    <w:rsid w:val="00DE4DFC"/>
    <w:rsid w:val="00E00743"/>
    <w:rsid w:val="00E04695"/>
    <w:rsid w:val="00E14A9A"/>
    <w:rsid w:val="00E30DDD"/>
    <w:rsid w:val="00E41B2D"/>
    <w:rsid w:val="00E432DE"/>
    <w:rsid w:val="00E53B4E"/>
    <w:rsid w:val="00E76CA1"/>
    <w:rsid w:val="00E80ACC"/>
    <w:rsid w:val="00E82C44"/>
    <w:rsid w:val="00E91FF5"/>
    <w:rsid w:val="00EC4940"/>
    <w:rsid w:val="00ED0F49"/>
    <w:rsid w:val="00ED320B"/>
    <w:rsid w:val="00EE6419"/>
    <w:rsid w:val="00F0207B"/>
    <w:rsid w:val="00F11AA9"/>
    <w:rsid w:val="00F13ADC"/>
    <w:rsid w:val="00F46C47"/>
    <w:rsid w:val="00F51847"/>
    <w:rsid w:val="00F5397A"/>
    <w:rsid w:val="00F62CF6"/>
    <w:rsid w:val="00FA06B5"/>
    <w:rsid w:val="00FC2A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4C10"/>
  </w:style>
  <w:style w:type="paragraph" w:styleId="Heading5">
    <w:name w:val="heading 5"/>
    <w:basedOn w:val="Normal"/>
    <w:link w:val="Heading5Char"/>
    <w:uiPriority w:val="9"/>
    <w:qFormat/>
    <w:rsid w:val="00723574"/>
    <w:pPr>
      <w:spacing w:before="100" w:beforeAutospacing="1" w:after="100" w:afterAutospacing="1"/>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rsid w:val="00AA4C10"/>
    <w:pPr>
      <w:tabs>
        <w:tab w:val="center" w:pos="4320"/>
        <w:tab w:val="right" w:pos="8640"/>
      </w:tabs>
    </w:pPr>
  </w:style>
  <w:style w:type="paragraph" w:styleId="Footer">
    <w:name w:val="footer"/>
    <w:basedOn w:val="Normal"/>
    <w:link w:val="FooterChar"/>
    <w:rsid w:val="00AA4C10"/>
    <w:pPr>
      <w:tabs>
        <w:tab w:val="center" w:pos="4320"/>
        <w:tab w:val="right" w:pos="8640"/>
      </w:tabs>
    </w:pPr>
  </w:style>
  <w:style w:type="paragraph" w:styleId="BalloonText">
    <w:name w:val="Balloon Text"/>
    <w:basedOn w:val="Normal"/>
    <w:semiHidden/>
    <w:rsid w:val="00607A86"/>
    <w:rPr>
      <w:rFonts w:ascii="Tahoma" w:hAnsi="Tahoma" w:cs="Tahoma"/>
      <w:sz w:val="16"/>
      <w:szCs w:val="16"/>
    </w:rPr>
  </w:style>
  <w:style w:type="paragraph" w:styleId="HTMLPreformatted">
    <w:name w:val="HTML Preformatted"/>
    <w:basedOn w:val="Normal"/>
    <w:link w:val="HTMLPreformattedChar"/>
    <w:rsid w:val="0054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2"/>
    </w:rPr>
  </w:style>
  <w:style w:type="character" w:customStyle="1" w:styleId="HTMLPreformattedChar">
    <w:name w:val="HTML Preformatted Char"/>
    <w:basedOn w:val="DefaultParagraphFont"/>
    <w:link w:val="HTMLPreformatted"/>
    <w:rsid w:val="005476D1"/>
    <w:rPr>
      <w:rFonts w:ascii="Courier New" w:hAnsi="Courier New"/>
      <w:sz w:val="22"/>
    </w:rPr>
  </w:style>
  <w:style w:type="paragraph" w:styleId="EndnoteText">
    <w:name w:val="endnote text"/>
    <w:basedOn w:val="Normal"/>
    <w:link w:val="EndnoteTextChar"/>
    <w:rsid w:val="003D10A4"/>
    <w:pPr>
      <w:widowControl w:val="0"/>
    </w:pPr>
    <w:rPr>
      <w:rFonts w:ascii="Courier New" w:hAnsi="Courier New"/>
      <w:sz w:val="24"/>
    </w:rPr>
  </w:style>
  <w:style w:type="character" w:customStyle="1" w:styleId="EndnoteTextChar">
    <w:name w:val="Endnote Text Char"/>
    <w:basedOn w:val="DefaultParagraphFont"/>
    <w:link w:val="EndnoteText"/>
    <w:rsid w:val="003D10A4"/>
    <w:rPr>
      <w:rFonts w:ascii="Courier New" w:hAnsi="Courier New"/>
      <w:sz w:val="24"/>
    </w:rPr>
  </w:style>
  <w:style w:type="character" w:styleId="EndnoteReference">
    <w:name w:val="endnote reference"/>
    <w:basedOn w:val="DefaultParagraphFont"/>
    <w:rsid w:val="003D10A4"/>
    <w:rPr>
      <w:vertAlign w:val="superscript"/>
    </w:rPr>
  </w:style>
  <w:style w:type="paragraph" w:styleId="FootnoteText">
    <w:name w:val="footnote text"/>
    <w:basedOn w:val="Normal"/>
    <w:link w:val="FootnoteTextChar"/>
    <w:rsid w:val="003D10A4"/>
    <w:pPr>
      <w:widowControl w:val="0"/>
    </w:pPr>
    <w:rPr>
      <w:rFonts w:ascii="Courier New" w:hAnsi="Courier New"/>
      <w:sz w:val="24"/>
    </w:rPr>
  </w:style>
  <w:style w:type="character" w:customStyle="1" w:styleId="FootnoteTextChar">
    <w:name w:val="Footnote Text Char"/>
    <w:basedOn w:val="DefaultParagraphFont"/>
    <w:link w:val="FootnoteText"/>
    <w:rsid w:val="003D10A4"/>
    <w:rPr>
      <w:rFonts w:ascii="Courier New" w:hAnsi="Courier New"/>
      <w:sz w:val="24"/>
    </w:rPr>
  </w:style>
  <w:style w:type="character" w:styleId="FootnoteReference">
    <w:name w:val="footnote reference"/>
    <w:basedOn w:val="DefaultParagraphFont"/>
    <w:rsid w:val="003D10A4"/>
    <w:rPr>
      <w:vertAlign w:val="superscript"/>
    </w:rPr>
  </w:style>
  <w:style w:type="paragraph" w:styleId="TOC3">
    <w:name w:val="toc 3"/>
    <w:basedOn w:val="Normal"/>
    <w:next w:val="Normal"/>
    <w:rsid w:val="003D10A4"/>
    <w:pPr>
      <w:widowControl w:val="0"/>
      <w:tabs>
        <w:tab w:val="right" w:leader="dot" w:pos="9360"/>
      </w:tabs>
      <w:suppressAutoHyphens/>
      <w:ind w:left="2160" w:right="720" w:hanging="720"/>
    </w:pPr>
    <w:rPr>
      <w:rFonts w:ascii="Courier New" w:hAnsi="Courier New"/>
      <w:sz w:val="24"/>
    </w:rPr>
  </w:style>
  <w:style w:type="paragraph" w:styleId="TOC4">
    <w:name w:val="toc 4"/>
    <w:basedOn w:val="Normal"/>
    <w:next w:val="Normal"/>
    <w:rsid w:val="003D10A4"/>
    <w:pPr>
      <w:widowControl w:val="0"/>
      <w:tabs>
        <w:tab w:val="right" w:leader="dot" w:pos="9360"/>
      </w:tabs>
      <w:suppressAutoHyphens/>
      <w:ind w:left="2880" w:right="720" w:hanging="720"/>
    </w:pPr>
    <w:rPr>
      <w:rFonts w:ascii="Courier New" w:hAnsi="Courier New"/>
      <w:sz w:val="24"/>
    </w:rPr>
  </w:style>
  <w:style w:type="paragraph" w:styleId="TOC5">
    <w:name w:val="toc 5"/>
    <w:basedOn w:val="Normal"/>
    <w:next w:val="Normal"/>
    <w:rsid w:val="003D10A4"/>
    <w:pPr>
      <w:widowControl w:val="0"/>
      <w:tabs>
        <w:tab w:val="right" w:leader="dot" w:pos="9360"/>
      </w:tabs>
      <w:suppressAutoHyphens/>
      <w:ind w:left="3600" w:right="720" w:hanging="720"/>
    </w:pPr>
    <w:rPr>
      <w:rFonts w:ascii="Courier New" w:hAnsi="Courier New"/>
      <w:sz w:val="24"/>
    </w:rPr>
  </w:style>
  <w:style w:type="paragraph" w:styleId="TOC6">
    <w:name w:val="toc 6"/>
    <w:basedOn w:val="Normal"/>
    <w:next w:val="Normal"/>
    <w:rsid w:val="003D10A4"/>
    <w:pPr>
      <w:widowControl w:val="0"/>
      <w:tabs>
        <w:tab w:val="right" w:pos="9360"/>
      </w:tabs>
      <w:suppressAutoHyphens/>
      <w:ind w:left="720" w:hanging="720"/>
    </w:pPr>
    <w:rPr>
      <w:rFonts w:ascii="Courier New" w:hAnsi="Courier New"/>
      <w:sz w:val="24"/>
    </w:rPr>
  </w:style>
  <w:style w:type="paragraph" w:styleId="TOC7">
    <w:name w:val="toc 7"/>
    <w:basedOn w:val="Normal"/>
    <w:next w:val="Normal"/>
    <w:rsid w:val="003D10A4"/>
    <w:pPr>
      <w:widowControl w:val="0"/>
      <w:suppressAutoHyphens/>
      <w:ind w:left="720" w:hanging="720"/>
    </w:pPr>
    <w:rPr>
      <w:rFonts w:ascii="Courier New" w:hAnsi="Courier New"/>
      <w:sz w:val="24"/>
    </w:rPr>
  </w:style>
  <w:style w:type="paragraph" w:styleId="TOC8">
    <w:name w:val="toc 8"/>
    <w:basedOn w:val="Normal"/>
    <w:next w:val="Normal"/>
    <w:rsid w:val="003D10A4"/>
    <w:pPr>
      <w:widowControl w:val="0"/>
      <w:tabs>
        <w:tab w:val="right" w:pos="9360"/>
      </w:tabs>
      <w:suppressAutoHyphens/>
      <w:ind w:left="720" w:hanging="720"/>
    </w:pPr>
    <w:rPr>
      <w:rFonts w:ascii="Courier New" w:hAnsi="Courier New"/>
      <w:sz w:val="24"/>
    </w:rPr>
  </w:style>
  <w:style w:type="paragraph" w:styleId="TOC9">
    <w:name w:val="toc 9"/>
    <w:basedOn w:val="Normal"/>
    <w:next w:val="Normal"/>
    <w:rsid w:val="003D10A4"/>
    <w:pPr>
      <w:widowControl w:val="0"/>
      <w:tabs>
        <w:tab w:val="right" w:leader="dot" w:pos="9360"/>
      </w:tabs>
      <w:suppressAutoHyphens/>
      <w:ind w:left="720" w:hanging="720"/>
    </w:pPr>
    <w:rPr>
      <w:rFonts w:ascii="Courier New" w:hAnsi="Courier New"/>
      <w:sz w:val="24"/>
    </w:rPr>
  </w:style>
  <w:style w:type="paragraph" w:styleId="Index1">
    <w:name w:val="index 1"/>
    <w:basedOn w:val="Normal"/>
    <w:next w:val="Normal"/>
    <w:rsid w:val="003D10A4"/>
    <w:pPr>
      <w:widowControl w:val="0"/>
      <w:tabs>
        <w:tab w:val="right" w:leader="dot" w:pos="9360"/>
      </w:tabs>
      <w:suppressAutoHyphens/>
      <w:ind w:left="1440" w:right="720" w:hanging="1440"/>
    </w:pPr>
    <w:rPr>
      <w:rFonts w:ascii="Courier New" w:hAnsi="Courier New"/>
      <w:sz w:val="24"/>
    </w:rPr>
  </w:style>
  <w:style w:type="paragraph" w:styleId="Index2">
    <w:name w:val="index 2"/>
    <w:basedOn w:val="Normal"/>
    <w:next w:val="Normal"/>
    <w:rsid w:val="003D10A4"/>
    <w:pPr>
      <w:widowControl w:val="0"/>
      <w:tabs>
        <w:tab w:val="right" w:leader="dot" w:pos="9360"/>
      </w:tabs>
      <w:suppressAutoHyphens/>
      <w:ind w:left="1440" w:right="720" w:hanging="720"/>
    </w:pPr>
    <w:rPr>
      <w:rFonts w:ascii="Courier New" w:hAnsi="Courier New"/>
      <w:sz w:val="24"/>
    </w:rPr>
  </w:style>
  <w:style w:type="paragraph" w:styleId="TOAHeading">
    <w:name w:val="toa heading"/>
    <w:basedOn w:val="Normal"/>
    <w:next w:val="Normal"/>
    <w:rsid w:val="003D10A4"/>
    <w:pPr>
      <w:widowControl w:val="0"/>
      <w:tabs>
        <w:tab w:val="right" w:pos="9360"/>
      </w:tabs>
      <w:suppressAutoHyphens/>
    </w:pPr>
    <w:rPr>
      <w:rFonts w:ascii="Courier New" w:hAnsi="Courier New"/>
      <w:sz w:val="24"/>
    </w:rPr>
  </w:style>
  <w:style w:type="paragraph" w:styleId="Caption">
    <w:name w:val="caption"/>
    <w:basedOn w:val="Normal"/>
    <w:next w:val="Normal"/>
    <w:qFormat/>
    <w:rsid w:val="003D10A4"/>
    <w:pPr>
      <w:widowControl w:val="0"/>
    </w:pPr>
    <w:rPr>
      <w:rFonts w:ascii="Courier New" w:hAnsi="Courier New"/>
      <w:sz w:val="24"/>
    </w:rPr>
  </w:style>
  <w:style w:type="character" w:customStyle="1" w:styleId="EquationCaption">
    <w:name w:val="_Equation Caption"/>
    <w:rsid w:val="003D10A4"/>
  </w:style>
  <w:style w:type="paragraph" w:styleId="BodyTextIndent2">
    <w:name w:val="Body Text Indent 2"/>
    <w:basedOn w:val="Normal"/>
    <w:link w:val="BodyTextIndent2Char"/>
    <w:rsid w:val="003D10A4"/>
    <w:pPr>
      <w:tabs>
        <w:tab w:val="left" w:pos="-1080"/>
        <w:tab w:val="left" w:pos="-360"/>
        <w:tab w:val="left" w:pos="720"/>
        <w:tab w:val="left" w:pos="1152"/>
      </w:tabs>
      <w:suppressAutoHyphens/>
      <w:ind w:firstLine="720"/>
      <w:jc w:val="both"/>
    </w:pPr>
    <w:rPr>
      <w:rFonts w:ascii="Courier New" w:hAnsi="Courier New" w:cs="Courier New"/>
      <w:spacing w:val="-3"/>
      <w:sz w:val="24"/>
    </w:rPr>
  </w:style>
  <w:style w:type="character" w:customStyle="1" w:styleId="BodyTextIndent2Char">
    <w:name w:val="Body Text Indent 2 Char"/>
    <w:basedOn w:val="DefaultParagraphFont"/>
    <w:link w:val="BodyTextIndent2"/>
    <w:rsid w:val="003D10A4"/>
    <w:rPr>
      <w:rFonts w:ascii="Courier New" w:hAnsi="Courier New" w:cs="Courier New"/>
      <w:spacing w:val="-3"/>
      <w:sz w:val="24"/>
    </w:rPr>
  </w:style>
  <w:style w:type="paragraph" w:styleId="BodyText">
    <w:name w:val="Body Text"/>
    <w:basedOn w:val="Normal"/>
    <w:link w:val="BodyTextChar"/>
    <w:rsid w:val="003D10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Courier New" w:hAnsi="Courier New" w:cs="Courier New"/>
      <w:spacing w:val="-3"/>
      <w:sz w:val="24"/>
    </w:rPr>
  </w:style>
  <w:style w:type="character" w:customStyle="1" w:styleId="BodyTextChar">
    <w:name w:val="Body Text Char"/>
    <w:basedOn w:val="DefaultParagraphFont"/>
    <w:link w:val="BodyText"/>
    <w:rsid w:val="003D10A4"/>
    <w:rPr>
      <w:rFonts w:ascii="Courier New" w:hAnsi="Courier New" w:cs="Courier New"/>
      <w:spacing w:val="-3"/>
      <w:sz w:val="24"/>
    </w:rPr>
  </w:style>
  <w:style w:type="paragraph" w:styleId="BodyTextIndent">
    <w:name w:val="Body Text Indent"/>
    <w:basedOn w:val="Normal"/>
    <w:link w:val="BodyTextIndentChar"/>
    <w:rsid w:val="003D10A4"/>
    <w:pPr>
      <w:widowControl w:val="0"/>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pPr>
    <w:rPr>
      <w:rFonts w:ascii="Courier New" w:hAnsi="Courier New"/>
      <w:spacing w:val="-3"/>
      <w:sz w:val="24"/>
    </w:rPr>
  </w:style>
  <w:style w:type="character" w:customStyle="1" w:styleId="BodyTextIndentChar">
    <w:name w:val="Body Text Indent Char"/>
    <w:basedOn w:val="DefaultParagraphFont"/>
    <w:link w:val="BodyTextIndent"/>
    <w:rsid w:val="003D10A4"/>
    <w:rPr>
      <w:rFonts w:ascii="Courier New" w:hAnsi="Courier New"/>
      <w:spacing w:val="-3"/>
      <w:sz w:val="24"/>
    </w:rPr>
  </w:style>
  <w:style w:type="character" w:styleId="PageNumber">
    <w:name w:val="page number"/>
    <w:basedOn w:val="DefaultParagraphFont"/>
    <w:rsid w:val="003D10A4"/>
  </w:style>
  <w:style w:type="character" w:styleId="CommentReference">
    <w:name w:val="annotation reference"/>
    <w:basedOn w:val="DefaultParagraphFont"/>
    <w:rsid w:val="003D10A4"/>
    <w:rPr>
      <w:sz w:val="16"/>
      <w:szCs w:val="16"/>
    </w:rPr>
  </w:style>
  <w:style w:type="paragraph" w:styleId="CommentText">
    <w:name w:val="annotation text"/>
    <w:basedOn w:val="Normal"/>
    <w:link w:val="CommentTextChar"/>
    <w:rsid w:val="003D10A4"/>
    <w:pPr>
      <w:widowControl w:val="0"/>
    </w:pPr>
    <w:rPr>
      <w:rFonts w:ascii="Courier New" w:hAnsi="Courier New"/>
    </w:rPr>
  </w:style>
  <w:style w:type="character" w:customStyle="1" w:styleId="CommentTextChar">
    <w:name w:val="Comment Text Char"/>
    <w:basedOn w:val="DefaultParagraphFont"/>
    <w:link w:val="CommentText"/>
    <w:rsid w:val="003D10A4"/>
    <w:rPr>
      <w:rFonts w:ascii="Courier New" w:hAnsi="Courier New"/>
    </w:rPr>
  </w:style>
  <w:style w:type="paragraph" w:styleId="CommentSubject">
    <w:name w:val="annotation subject"/>
    <w:basedOn w:val="CommentText"/>
    <w:next w:val="CommentText"/>
    <w:link w:val="CommentSubjectChar"/>
    <w:rsid w:val="003D10A4"/>
    <w:rPr>
      <w:b/>
      <w:bCs/>
    </w:rPr>
  </w:style>
  <w:style w:type="character" w:customStyle="1" w:styleId="CommentSubjectChar">
    <w:name w:val="Comment Subject Char"/>
    <w:basedOn w:val="CommentTextChar"/>
    <w:link w:val="CommentSubject"/>
    <w:rsid w:val="003D10A4"/>
    <w:rPr>
      <w:b/>
      <w:bCs/>
    </w:rPr>
  </w:style>
  <w:style w:type="character" w:customStyle="1" w:styleId="FooterChar">
    <w:name w:val="Footer Char"/>
    <w:basedOn w:val="DefaultParagraphFont"/>
    <w:link w:val="Footer"/>
    <w:locked/>
    <w:rsid w:val="003D10A4"/>
  </w:style>
  <w:style w:type="character" w:styleId="Hyperlink">
    <w:name w:val="Hyperlink"/>
    <w:basedOn w:val="DefaultParagraphFont"/>
    <w:uiPriority w:val="99"/>
    <w:unhideWhenUsed/>
    <w:rsid w:val="003D10A4"/>
    <w:rPr>
      <w:color w:val="3333CC"/>
      <w:u w:val="single"/>
    </w:rPr>
  </w:style>
  <w:style w:type="paragraph" w:styleId="NormalWeb">
    <w:name w:val="Normal (Web)"/>
    <w:basedOn w:val="Normal"/>
    <w:uiPriority w:val="99"/>
    <w:unhideWhenUsed/>
    <w:rsid w:val="003D10A4"/>
    <w:pPr>
      <w:spacing w:before="100" w:beforeAutospacing="1" w:after="100" w:afterAutospacing="1"/>
    </w:pPr>
    <w:rPr>
      <w:sz w:val="24"/>
      <w:szCs w:val="24"/>
    </w:rPr>
  </w:style>
  <w:style w:type="character" w:customStyle="1" w:styleId="updatebodytest1">
    <w:name w:val="updatebodytest1"/>
    <w:basedOn w:val="DefaultParagraphFont"/>
    <w:rsid w:val="003D10A4"/>
    <w:rPr>
      <w:rFonts w:ascii="Arial" w:hAnsi="Arial" w:cs="Arial" w:hint="default"/>
      <w:b w:val="0"/>
      <w:bCs w:val="0"/>
      <w:i w:val="0"/>
      <w:iCs w:val="0"/>
      <w:smallCaps w:val="0"/>
      <w:sz w:val="18"/>
      <w:szCs w:val="18"/>
    </w:rPr>
  </w:style>
  <w:style w:type="character" w:customStyle="1" w:styleId="Heading5Char">
    <w:name w:val="Heading 5 Char"/>
    <w:basedOn w:val="DefaultParagraphFont"/>
    <w:link w:val="Heading5"/>
    <w:uiPriority w:val="9"/>
    <w:rsid w:val="003D10A4"/>
    <w:rPr>
      <w:b/>
      <w:bCs/>
    </w:rPr>
  </w:style>
  <w:style w:type="paragraph" w:customStyle="1" w:styleId="gpotblnote">
    <w:name w:val="gpotbl_note"/>
    <w:basedOn w:val="Normal"/>
    <w:rsid w:val="003D10A4"/>
    <w:pPr>
      <w:spacing w:before="100" w:beforeAutospacing="1" w:after="100" w:afterAutospacing="1"/>
    </w:pPr>
    <w:rPr>
      <w:sz w:val="24"/>
      <w:szCs w:val="24"/>
    </w:rPr>
  </w:style>
  <w:style w:type="paragraph" w:styleId="ListParagraph">
    <w:name w:val="List Paragraph"/>
    <w:basedOn w:val="Normal"/>
    <w:uiPriority w:val="34"/>
    <w:qFormat/>
    <w:rsid w:val="003D10A4"/>
    <w:pPr>
      <w:widowControl w:val="0"/>
      <w:ind w:left="720"/>
      <w:contextualSpacing/>
    </w:pPr>
    <w:rPr>
      <w:rFonts w:ascii="Courier New" w:hAnsi="Courier New"/>
      <w:sz w:val="24"/>
    </w:rPr>
  </w:style>
</w:styles>
</file>

<file path=word/webSettings.xml><?xml version="1.0" encoding="utf-8"?>
<w:webSettings xmlns:r="http://schemas.openxmlformats.org/officeDocument/2006/relationships" xmlns:w="http://schemas.openxmlformats.org/wordprocessingml/2006/main">
  <w:divs>
    <w:div w:id="442581093">
      <w:bodyDiv w:val="1"/>
      <w:marLeft w:val="0"/>
      <w:marRight w:val="0"/>
      <w:marTop w:val="30"/>
      <w:marBottom w:val="750"/>
      <w:divBdr>
        <w:top w:val="none" w:sz="0" w:space="0" w:color="auto"/>
        <w:left w:val="none" w:sz="0" w:space="0" w:color="auto"/>
        <w:bottom w:val="none" w:sz="0" w:space="0" w:color="auto"/>
        <w:right w:val="none" w:sz="0" w:space="0" w:color="auto"/>
      </w:divBdr>
      <w:divsChild>
        <w:div w:id="1092779244">
          <w:marLeft w:val="0"/>
          <w:marRight w:val="0"/>
          <w:marTop w:val="0"/>
          <w:marBottom w:val="0"/>
          <w:divBdr>
            <w:top w:val="none" w:sz="0" w:space="0" w:color="auto"/>
            <w:left w:val="none" w:sz="0" w:space="0" w:color="auto"/>
            <w:bottom w:val="none" w:sz="0" w:space="0" w:color="auto"/>
            <w:right w:val="none" w:sz="0" w:space="0" w:color="auto"/>
          </w:divBdr>
          <w:divsChild>
            <w:div w:id="1203445363">
              <w:marLeft w:val="0"/>
              <w:marRight w:val="0"/>
              <w:marTop w:val="0"/>
              <w:marBottom w:val="0"/>
              <w:divBdr>
                <w:top w:val="none" w:sz="0" w:space="0" w:color="auto"/>
                <w:left w:val="none" w:sz="0" w:space="0" w:color="auto"/>
                <w:bottom w:val="none" w:sz="0" w:space="0" w:color="auto"/>
                <w:right w:val="none" w:sz="0" w:space="0" w:color="auto"/>
              </w:divBdr>
              <w:divsChild>
                <w:div w:id="3814456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841361533">
      <w:bodyDiv w:val="1"/>
      <w:marLeft w:val="0"/>
      <w:marRight w:val="0"/>
      <w:marTop w:val="30"/>
      <w:marBottom w:val="750"/>
      <w:divBdr>
        <w:top w:val="none" w:sz="0" w:space="0" w:color="auto"/>
        <w:left w:val="none" w:sz="0" w:space="0" w:color="auto"/>
        <w:bottom w:val="none" w:sz="0" w:space="0" w:color="auto"/>
        <w:right w:val="none" w:sz="0" w:space="0" w:color="auto"/>
      </w:divBdr>
      <w:divsChild>
        <w:div w:id="1295983830">
          <w:marLeft w:val="0"/>
          <w:marRight w:val="0"/>
          <w:marTop w:val="0"/>
          <w:marBottom w:val="0"/>
          <w:divBdr>
            <w:top w:val="none" w:sz="0" w:space="0" w:color="auto"/>
            <w:left w:val="none" w:sz="0" w:space="0" w:color="auto"/>
            <w:bottom w:val="none" w:sz="0" w:space="0" w:color="auto"/>
            <w:right w:val="none" w:sz="0" w:space="0" w:color="auto"/>
          </w:divBdr>
        </w:div>
      </w:divsChild>
    </w:div>
    <w:div w:id="1683581768">
      <w:bodyDiv w:val="1"/>
      <w:marLeft w:val="0"/>
      <w:marRight w:val="0"/>
      <w:marTop w:val="34"/>
      <w:marBottom w:val="857"/>
      <w:divBdr>
        <w:top w:val="none" w:sz="0" w:space="0" w:color="auto"/>
        <w:left w:val="none" w:sz="0" w:space="0" w:color="auto"/>
        <w:bottom w:val="none" w:sz="0" w:space="0" w:color="auto"/>
        <w:right w:val="none" w:sz="0" w:space="0" w:color="auto"/>
      </w:divBdr>
      <w:divsChild>
        <w:div w:id="1803965605">
          <w:marLeft w:val="0"/>
          <w:marRight w:val="0"/>
          <w:marTop w:val="0"/>
          <w:marBottom w:val="0"/>
          <w:divBdr>
            <w:top w:val="none" w:sz="0" w:space="0" w:color="auto"/>
            <w:left w:val="none" w:sz="0" w:space="0" w:color="auto"/>
            <w:bottom w:val="none" w:sz="0" w:space="0" w:color="auto"/>
            <w:right w:val="none" w:sz="0" w:space="0" w:color="auto"/>
          </w:divBdr>
        </w:div>
      </w:divsChild>
    </w:div>
    <w:div w:id="1867209418">
      <w:bodyDiv w:val="1"/>
      <w:marLeft w:val="0"/>
      <w:marRight w:val="0"/>
      <w:marTop w:val="30"/>
      <w:marBottom w:val="750"/>
      <w:divBdr>
        <w:top w:val="none" w:sz="0" w:space="0" w:color="auto"/>
        <w:left w:val="none" w:sz="0" w:space="0" w:color="auto"/>
        <w:bottom w:val="none" w:sz="0" w:space="0" w:color="auto"/>
        <w:right w:val="none" w:sz="0" w:space="0" w:color="auto"/>
      </w:divBdr>
      <w:divsChild>
        <w:div w:id="1486894190">
          <w:marLeft w:val="0"/>
          <w:marRight w:val="0"/>
          <w:marTop w:val="0"/>
          <w:marBottom w:val="0"/>
          <w:divBdr>
            <w:top w:val="none" w:sz="0" w:space="0" w:color="auto"/>
            <w:left w:val="none" w:sz="0" w:space="0" w:color="auto"/>
            <w:bottom w:val="none" w:sz="0" w:space="0" w:color="auto"/>
            <w:right w:val="none" w:sz="0" w:space="0" w:color="auto"/>
          </w:divBdr>
          <w:divsChild>
            <w:div w:id="1815292486">
              <w:marLeft w:val="0"/>
              <w:marRight w:val="0"/>
              <w:marTop w:val="0"/>
              <w:marBottom w:val="0"/>
              <w:divBdr>
                <w:top w:val="none" w:sz="0" w:space="0" w:color="auto"/>
                <w:left w:val="none" w:sz="0" w:space="0" w:color="auto"/>
                <w:bottom w:val="none" w:sz="0" w:space="0" w:color="auto"/>
                <w:right w:val="none" w:sz="0" w:space="0" w:color="auto"/>
              </w:divBdr>
              <w:divsChild>
                <w:div w:id="11770377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287EC-2022-441C-8ACE-D5B97031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3547</Words>
  <Characters>19007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This Title V facility contains stationary internal combustion engines that have been exempted from the requirement to obtain an air construction permit because they qualify for one of the categorical exemptions listed in Rule 62-210</vt:lpstr>
    </vt:vector>
  </TitlesOfParts>
  <Company>FDEP-DARM</Company>
  <LinksUpToDate>false</LinksUpToDate>
  <CharactersWithSpaces>22509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Title V facility contains stationary internal combustion engines that have been exempted from the requirement to obtain an air construction permit because they qualify for one of the categorical exemptions listed in Rule 62-210</dc:title>
  <dc:creator>Holtom_J</dc:creator>
  <cp:lastModifiedBy>zhu</cp:lastModifiedBy>
  <cp:revision>3</cp:revision>
  <cp:lastPrinted>2008-08-20T15:20:00Z</cp:lastPrinted>
  <dcterms:created xsi:type="dcterms:W3CDTF">2013-02-22T22:09:00Z</dcterms:created>
  <dcterms:modified xsi:type="dcterms:W3CDTF">2013-02-22T22:16:00Z</dcterms:modified>
</cp:coreProperties>
</file>